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7E1241">
        <w:rPr>
          <w:sz w:val="24"/>
          <w:szCs w:val="24"/>
        </w:rPr>
        <w:t xml:space="preserve">Christine Drew, Appellant v. </w:t>
      </w:r>
      <w:proofErr w:type="spellStart"/>
      <w:r w:rsidR="007E1241">
        <w:rPr>
          <w:sz w:val="24"/>
          <w:szCs w:val="24"/>
        </w:rPr>
        <w:t>Devere</w:t>
      </w:r>
      <w:proofErr w:type="spellEnd"/>
      <w:r w:rsidR="007E1241">
        <w:rPr>
          <w:sz w:val="24"/>
          <w:szCs w:val="24"/>
        </w:rPr>
        <w:t xml:space="preserve"> Drew, </w:t>
      </w:r>
      <w:proofErr w:type="spellStart"/>
      <w:r w:rsidR="007E1241">
        <w:rPr>
          <w:sz w:val="24"/>
          <w:szCs w:val="24"/>
        </w:rPr>
        <w:t>Appellee</w:t>
      </w:r>
      <w:proofErr w:type="spellEnd"/>
    </w:p>
    <w:p w:rsidR="00E16E68" w:rsidRPr="000933B7" w:rsidRDefault="00E16E68" w:rsidP="00E16E68">
      <w:pPr>
        <w:rPr>
          <w:sz w:val="24"/>
          <w:szCs w:val="24"/>
        </w:rPr>
      </w:pPr>
      <w:r>
        <w:rPr>
          <w:b/>
          <w:sz w:val="24"/>
          <w:szCs w:val="24"/>
        </w:rPr>
        <w:t>Judge:</w:t>
      </w:r>
      <w:r>
        <w:rPr>
          <w:b/>
          <w:sz w:val="24"/>
          <w:szCs w:val="24"/>
        </w:rPr>
        <w:tab/>
      </w:r>
      <w:r w:rsidR="007E1241">
        <w:rPr>
          <w:sz w:val="24"/>
          <w:szCs w:val="24"/>
        </w:rPr>
        <w:t xml:space="preserve">J. </w:t>
      </w:r>
      <w:proofErr w:type="spellStart"/>
      <w:r w:rsidR="007E1241">
        <w:rPr>
          <w:sz w:val="24"/>
          <w:szCs w:val="24"/>
        </w:rPr>
        <w:t>Tamilia</w:t>
      </w:r>
      <w:proofErr w:type="spellEnd"/>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7E1241">
        <w:rPr>
          <w:sz w:val="24"/>
          <w:szCs w:val="24"/>
        </w:rPr>
        <w:t>March 4, 2005</w:t>
      </w:r>
    </w:p>
    <w:p w:rsidR="00E16E68" w:rsidRPr="000933B7" w:rsidRDefault="00E16E68" w:rsidP="00E16E68">
      <w:pPr>
        <w:rPr>
          <w:sz w:val="24"/>
          <w:szCs w:val="24"/>
        </w:rPr>
      </w:pPr>
      <w:r>
        <w:rPr>
          <w:b/>
          <w:sz w:val="24"/>
          <w:szCs w:val="24"/>
        </w:rPr>
        <w:t>Tags:</w:t>
      </w:r>
      <w:r w:rsidR="000933B7">
        <w:rPr>
          <w:sz w:val="24"/>
          <w:szCs w:val="24"/>
        </w:rPr>
        <w:t xml:space="preserve"> </w:t>
      </w:r>
      <w:r w:rsidR="00D92FA8">
        <w:rPr>
          <w:sz w:val="24"/>
          <w:szCs w:val="24"/>
        </w:rPr>
        <w:t>PFA, temporary order, evidentiary hearing, choking, police interview, statutory mandate</w:t>
      </w:r>
    </w:p>
    <w:p w:rsidR="00E16E68" w:rsidRPr="000933B7" w:rsidRDefault="00E16E68" w:rsidP="00E16E68">
      <w:pPr>
        <w:rPr>
          <w:sz w:val="24"/>
          <w:szCs w:val="24"/>
        </w:rPr>
      </w:pPr>
      <w:r>
        <w:rPr>
          <w:b/>
          <w:sz w:val="24"/>
          <w:szCs w:val="24"/>
        </w:rPr>
        <w:t>Facts:</w:t>
      </w:r>
      <w:r w:rsidR="000933B7">
        <w:rPr>
          <w:sz w:val="24"/>
          <w:szCs w:val="24"/>
        </w:rPr>
        <w:t xml:space="preserve"> </w:t>
      </w:r>
      <w:r w:rsidR="007E1241">
        <w:rPr>
          <w:sz w:val="24"/>
          <w:szCs w:val="24"/>
        </w:rPr>
        <w:t xml:space="preserve">Wife had been choked by husband; called police, but failed to tell them in the presence of her husband that she had suffered abuse.  Trial court denied her temporary PFA </w:t>
      </w:r>
      <w:r w:rsidR="00D92FA8">
        <w:rPr>
          <w:sz w:val="24"/>
          <w:szCs w:val="24"/>
        </w:rPr>
        <w:t xml:space="preserve">(and therefore her opportunity for an evidentiary hearing) </w:t>
      </w:r>
      <w:r w:rsidR="007E1241">
        <w:rPr>
          <w:sz w:val="24"/>
          <w:szCs w:val="24"/>
        </w:rPr>
        <w:t>because she had not explained about the abuse to the police.</w:t>
      </w:r>
    </w:p>
    <w:p w:rsidR="0010547E" w:rsidRDefault="00E16E68" w:rsidP="0015215A">
      <w:pPr>
        <w:spacing w:after="0"/>
        <w:rPr>
          <w:sz w:val="24"/>
          <w:szCs w:val="24"/>
        </w:rPr>
      </w:pPr>
      <w:r>
        <w:rPr>
          <w:b/>
          <w:sz w:val="24"/>
          <w:szCs w:val="24"/>
        </w:rPr>
        <w:t>Gravamen/Question(s) at issue:</w:t>
      </w:r>
      <w:r w:rsidR="000933B7">
        <w:rPr>
          <w:sz w:val="24"/>
          <w:szCs w:val="24"/>
        </w:rPr>
        <w:t xml:space="preserve"> </w:t>
      </w:r>
      <w:r w:rsidR="007E1241">
        <w:rPr>
          <w:sz w:val="24"/>
          <w:szCs w:val="24"/>
        </w:rPr>
        <w:t>Did trial court deny plaintiff her right to an evidentiary hearing?</w:t>
      </w:r>
    </w:p>
    <w:p w:rsidR="0015215A" w:rsidRPr="0010547E" w:rsidRDefault="0015215A" w:rsidP="0015215A">
      <w:pPr>
        <w:spacing w:after="0"/>
        <w:rPr>
          <w:sz w:val="24"/>
          <w:szCs w:val="24"/>
        </w:rPr>
      </w:pPr>
    </w:p>
    <w:p w:rsidR="0015215A" w:rsidRDefault="00E16E68" w:rsidP="00E16E68">
      <w:pPr>
        <w:rPr>
          <w:sz w:val="24"/>
          <w:szCs w:val="24"/>
        </w:rPr>
      </w:pPr>
      <w:r>
        <w:rPr>
          <w:b/>
          <w:sz w:val="24"/>
          <w:szCs w:val="24"/>
        </w:rPr>
        <w:t>Holdings:</w:t>
      </w:r>
      <w:r w:rsidR="000933B7">
        <w:rPr>
          <w:sz w:val="24"/>
          <w:szCs w:val="24"/>
        </w:rPr>
        <w:t xml:space="preserve"> </w:t>
      </w:r>
      <w:r w:rsidR="007E1241">
        <w:rPr>
          <w:sz w:val="24"/>
          <w:szCs w:val="24"/>
        </w:rPr>
        <w:t xml:space="preserve">Trial court order vacated “on the basis the court erred by refusing to conduct an evidentiary hearing, thereby denying appellant the opportunity to appear, with counsel, to submit evidence and witnesses in support of her allegation that she had been abused by </w:t>
      </w:r>
      <w:proofErr w:type="spellStart"/>
      <w:r w:rsidR="007E1241">
        <w:rPr>
          <w:sz w:val="24"/>
          <w:szCs w:val="24"/>
        </w:rPr>
        <w:t>appellee</w:t>
      </w:r>
      <w:proofErr w:type="spellEnd"/>
      <w:r w:rsidR="007E1241">
        <w:rPr>
          <w:sz w:val="24"/>
          <w:szCs w:val="24"/>
        </w:rPr>
        <w:t>.”  (2)</w:t>
      </w:r>
    </w:p>
    <w:p w:rsidR="00E16E68" w:rsidRDefault="00E16E68" w:rsidP="00E16E68">
      <w:pPr>
        <w:rPr>
          <w:sz w:val="24"/>
          <w:szCs w:val="24"/>
        </w:rPr>
      </w:pPr>
      <w:r>
        <w:rPr>
          <w:b/>
          <w:sz w:val="24"/>
          <w:szCs w:val="24"/>
        </w:rPr>
        <w:t>Rationale:</w:t>
      </w:r>
      <w:r w:rsidR="0010547E">
        <w:rPr>
          <w:sz w:val="24"/>
          <w:szCs w:val="24"/>
        </w:rPr>
        <w:t xml:space="preserve"> </w:t>
      </w:r>
      <w:r w:rsidR="007E1241">
        <w:rPr>
          <w:sz w:val="24"/>
          <w:szCs w:val="24"/>
        </w:rPr>
        <w:t>Flagrant violation of PFA law</w:t>
      </w:r>
      <w:r w:rsidR="00D92FA8">
        <w:rPr>
          <w:sz w:val="24"/>
          <w:szCs w:val="24"/>
        </w:rPr>
        <w:t xml:space="preserve"> re. </w:t>
      </w:r>
      <w:proofErr w:type="gramStart"/>
      <w:r w:rsidR="00D92FA8">
        <w:rPr>
          <w:sz w:val="24"/>
          <w:szCs w:val="24"/>
        </w:rPr>
        <w:t>hearing</w:t>
      </w:r>
      <w:proofErr w:type="gramEnd"/>
      <w:r w:rsidR="00D92FA8">
        <w:rPr>
          <w:sz w:val="24"/>
          <w:szCs w:val="24"/>
        </w:rPr>
        <w:t xml:space="preserve"> conducted w/in 10 days of filing</w:t>
      </w:r>
      <w:r w:rsidR="007E1241">
        <w:rPr>
          <w:sz w:val="24"/>
          <w:szCs w:val="24"/>
        </w:rPr>
        <w:t>.</w:t>
      </w:r>
    </w:p>
    <w:p w:rsidR="0015215A" w:rsidRPr="007E1241" w:rsidRDefault="0015215A" w:rsidP="00E16E68">
      <w:pPr>
        <w:rPr>
          <w:sz w:val="24"/>
          <w:szCs w:val="24"/>
        </w:rPr>
      </w:pPr>
      <w:r>
        <w:rPr>
          <w:b/>
          <w:sz w:val="24"/>
          <w:szCs w:val="24"/>
        </w:rPr>
        <w:t>Trial Court Input:</w:t>
      </w:r>
      <w:r w:rsidR="007E1241">
        <w:rPr>
          <w:sz w:val="24"/>
          <w:szCs w:val="24"/>
        </w:rPr>
        <w:t xml:space="preserve">  Not enough credible evidence to grant a temporary PFA.</w:t>
      </w:r>
    </w:p>
    <w:p w:rsidR="0015215A" w:rsidRDefault="0015215A" w:rsidP="00D92FA8">
      <w:pPr>
        <w:spacing w:after="0"/>
        <w:rPr>
          <w:sz w:val="24"/>
          <w:szCs w:val="24"/>
        </w:rPr>
      </w:pPr>
      <w:r>
        <w:rPr>
          <w:b/>
          <w:sz w:val="24"/>
          <w:szCs w:val="24"/>
        </w:rPr>
        <w:t>Dicta:</w:t>
      </w:r>
      <w:r w:rsidR="007E1241">
        <w:rPr>
          <w:sz w:val="24"/>
          <w:szCs w:val="24"/>
        </w:rPr>
        <w:t xml:space="preserve">  “The statutory use of the word ‘shall’ mandates that such hearing be conducted.”  (3)</w:t>
      </w:r>
    </w:p>
    <w:p w:rsidR="00D92FA8" w:rsidRPr="00D92FA8" w:rsidRDefault="00D92FA8" w:rsidP="00D92FA8">
      <w:pPr>
        <w:pStyle w:val="ListParagraph"/>
        <w:numPr>
          <w:ilvl w:val="0"/>
          <w:numId w:val="4"/>
        </w:numPr>
        <w:spacing w:after="0"/>
        <w:rPr>
          <w:sz w:val="24"/>
          <w:szCs w:val="24"/>
        </w:rPr>
      </w:pPr>
      <w:r>
        <w:rPr>
          <w:i/>
          <w:sz w:val="24"/>
          <w:szCs w:val="24"/>
        </w:rPr>
        <w:t>Ex parte</w:t>
      </w:r>
      <w:r>
        <w:rPr>
          <w:sz w:val="24"/>
          <w:szCs w:val="24"/>
        </w:rPr>
        <w:t xml:space="preserve"> proceedings aren’t the same as the evidentiary hearings; they “require only that the petitioner convince the court he or she is in ‘immediate and present danger of abuse.’” (3)</w:t>
      </w:r>
    </w:p>
    <w:p w:rsidR="006A18CC" w:rsidRPr="0010547E" w:rsidRDefault="006A18CC" w:rsidP="006A18CC">
      <w:pPr>
        <w:pStyle w:val="ListParagraph"/>
        <w:spacing w:after="0"/>
        <w:rPr>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7E1241" w:rsidRPr="007E1241" w:rsidRDefault="007E1241" w:rsidP="007E1241">
      <w:pPr>
        <w:pStyle w:val="ListParagraph"/>
        <w:numPr>
          <w:ilvl w:val="0"/>
          <w:numId w:val="3"/>
        </w:numPr>
        <w:spacing w:after="0"/>
        <w:rPr>
          <w:b/>
          <w:sz w:val="24"/>
          <w:szCs w:val="24"/>
        </w:rPr>
      </w:pPr>
      <w:proofErr w:type="spellStart"/>
      <w:r>
        <w:rPr>
          <w:b/>
          <w:i/>
          <w:sz w:val="24"/>
          <w:szCs w:val="24"/>
        </w:rPr>
        <w:t>Ferri</w:t>
      </w:r>
      <w:proofErr w:type="spellEnd"/>
      <w:r>
        <w:rPr>
          <w:b/>
          <w:i/>
          <w:sz w:val="24"/>
          <w:szCs w:val="24"/>
        </w:rPr>
        <w:t xml:space="preserve"> v. </w:t>
      </w:r>
      <w:proofErr w:type="spellStart"/>
      <w:r>
        <w:rPr>
          <w:b/>
          <w:i/>
          <w:sz w:val="24"/>
          <w:szCs w:val="24"/>
        </w:rPr>
        <w:t>Ferri</w:t>
      </w:r>
      <w:proofErr w:type="spellEnd"/>
      <w:r>
        <w:rPr>
          <w:sz w:val="24"/>
          <w:szCs w:val="24"/>
        </w:rPr>
        <w:t xml:space="preserve"> (2004) – look for error of law or abuse of discretion</w:t>
      </w:r>
    </w:p>
    <w:p w:rsidR="007E1241" w:rsidRPr="007E1241" w:rsidRDefault="007E1241" w:rsidP="007E1241">
      <w:pPr>
        <w:pStyle w:val="ListParagraph"/>
        <w:numPr>
          <w:ilvl w:val="0"/>
          <w:numId w:val="3"/>
        </w:numPr>
        <w:spacing w:after="0"/>
        <w:rPr>
          <w:b/>
          <w:sz w:val="24"/>
          <w:szCs w:val="24"/>
        </w:rPr>
      </w:pPr>
      <w:r>
        <w:rPr>
          <w:b/>
          <w:sz w:val="24"/>
          <w:szCs w:val="24"/>
        </w:rPr>
        <w:t>PA 23 C.S.A. Section 6107</w:t>
      </w:r>
      <w:r>
        <w:rPr>
          <w:sz w:val="24"/>
          <w:szCs w:val="24"/>
        </w:rPr>
        <w:t xml:space="preserve"> – w/in 10 days of filing, a hearing </w:t>
      </w:r>
      <w:r>
        <w:rPr>
          <w:i/>
          <w:sz w:val="24"/>
          <w:szCs w:val="24"/>
        </w:rPr>
        <w:t>shall</w:t>
      </w:r>
      <w:r>
        <w:rPr>
          <w:sz w:val="24"/>
          <w:szCs w:val="24"/>
        </w:rPr>
        <w:t xml:space="preserve"> be held</w:t>
      </w:r>
      <w:r w:rsidR="00D92FA8">
        <w:rPr>
          <w:sz w:val="24"/>
          <w:szCs w:val="24"/>
        </w:rPr>
        <w:t xml:space="preserve"> to allow plaintiff to prove the allegation of abuse by a preponderance of the evidence. </w:t>
      </w:r>
    </w:p>
    <w:p w:rsidR="0015215A" w:rsidRDefault="0015215A" w:rsidP="0010547E">
      <w:pPr>
        <w:spacing w:after="0"/>
        <w:rPr>
          <w:b/>
          <w:sz w:val="24"/>
          <w:szCs w:val="24"/>
        </w:rPr>
      </w:pPr>
    </w:p>
    <w:sectPr w:rsidR="0015215A"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790A" w:rsidRDefault="003A790A" w:rsidP="00E16E68">
      <w:pPr>
        <w:spacing w:after="0" w:line="240" w:lineRule="auto"/>
      </w:pPr>
      <w:r>
        <w:separator/>
      </w:r>
    </w:p>
  </w:endnote>
  <w:endnote w:type="continuationSeparator" w:id="0">
    <w:p w:rsidR="003A790A" w:rsidRDefault="003A790A"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790A" w:rsidRDefault="003A790A" w:rsidP="00E16E68">
      <w:pPr>
        <w:spacing w:after="0" w:line="240" w:lineRule="auto"/>
      </w:pPr>
      <w:r>
        <w:separator/>
      </w:r>
    </w:p>
  </w:footnote>
  <w:footnote w:type="continuationSeparator" w:id="0">
    <w:p w:rsidR="003A790A" w:rsidRDefault="003A790A"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7E1241">
      <w:t>2005</w:t>
    </w:r>
    <w:r w:rsidR="00E16E68">
      <w:tab/>
    </w:r>
    <w:r w:rsidR="007E1241">
      <w:t>Drew v. Drew</w:t>
    </w:r>
  </w:p>
  <w:p w:rsidR="00F95A0E" w:rsidRDefault="00F95A0E" w:rsidP="00F95A0E">
    <w:pPr>
      <w:pStyle w:val="Header"/>
      <w:jc w:val="right"/>
    </w:pPr>
    <w:r>
      <w:tab/>
    </w:r>
    <w:r>
      <w:tab/>
    </w:r>
    <w:r w:rsidR="00D92FA8">
      <w:t>RIGHT TO HEARING</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0541386"/>
    <w:multiLevelType w:val="hybridMultilevel"/>
    <w:tmpl w:val="37AE6A02"/>
    <w:lvl w:ilvl="0" w:tplc="A9383B3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3123965"/>
    <w:multiLevelType w:val="hybridMultilevel"/>
    <w:tmpl w:val="357E9212"/>
    <w:lvl w:ilvl="0" w:tplc="3DD801D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547E"/>
    <w:rsid w:val="00144D3B"/>
    <w:rsid w:val="0015215A"/>
    <w:rsid w:val="0016476D"/>
    <w:rsid w:val="001C108C"/>
    <w:rsid w:val="003A790A"/>
    <w:rsid w:val="005F2C53"/>
    <w:rsid w:val="00692188"/>
    <w:rsid w:val="006A18CC"/>
    <w:rsid w:val="007B337C"/>
    <w:rsid w:val="007E1241"/>
    <w:rsid w:val="009645CA"/>
    <w:rsid w:val="00A20DAD"/>
    <w:rsid w:val="00A41926"/>
    <w:rsid w:val="00A56A0E"/>
    <w:rsid w:val="00AA40E8"/>
    <w:rsid w:val="00C5621B"/>
    <w:rsid w:val="00D92FA8"/>
    <w:rsid w:val="00E16E68"/>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239</Words>
  <Characters>1365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cp:lastPrinted>2016-10-19T14:31:00Z</cp:lastPrinted>
  <dcterms:created xsi:type="dcterms:W3CDTF">2016-10-31T19:57:00Z</dcterms:created>
  <dcterms:modified xsi:type="dcterms:W3CDTF">2016-10-31T19:57:00Z</dcterms:modified>
</cp:coreProperties>
</file>