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2E7A7E">
        <w:rPr>
          <w:sz w:val="24"/>
          <w:szCs w:val="24"/>
        </w:rPr>
        <w:t xml:space="preserve">Tammy J. </w:t>
      </w:r>
      <w:proofErr w:type="spellStart"/>
      <w:r w:rsidR="002E7A7E">
        <w:rPr>
          <w:sz w:val="24"/>
          <w:szCs w:val="24"/>
        </w:rPr>
        <w:t>Gerace</w:t>
      </w:r>
      <w:proofErr w:type="spellEnd"/>
      <w:r w:rsidR="002E7A7E">
        <w:rPr>
          <w:sz w:val="24"/>
          <w:szCs w:val="24"/>
        </w:rPr>
        <w:t xml:space="preserve">, </w:t>
      </w:r>
      <w:proofErr w:type="spellStart"/>
      <w:r w:rsidR="002E7A7E">
        <w:rPr>
          <w:sz w:val="24"/>
          <w:szCs w:val="24"/>
        </w:rPr>
        <w:t>Appellee</w:t>
      </w:r>
      <w:proofErr w:type="spellEnd"/>
      <w:r w:rsidR="002E7A7E">
        <w:rPr>
          <w:sz w:val="24"/>
          <w:szCs w:val="24"/>
        </w:rPr>
        <w:t xml:space="preserve">, v. Gregory </w:t>
      </w:r>
      <w:proofErr w:type="spellStart"/>
      <w:r w:rsidR="002E7A7E">
        <w:rPr>
          <w:sz w:val="24"/>
          <w:szCs w:val="24"/>
        </w:rPr>
        <w:t>Gerace</w:t>
      </w:r>
      <w:proofErr w:type="spellEnd"/>
      <w:r w:rsidR="002E7A7E">
        <w:rPr>
          <w:sz w:val="24"/>
          <w:szCs w:val="24"/>
        </w:rPr>
        <w:t>, Appellant</w:t>
      </w:r>
    </w:p>
    <w:p w:rsidR="00E16E68" w:rsidRPr="000933B7" w:rsidRDefault="00E16E68" w:rsidP="00E16E68">
      <w:pPr>
        <w:rPr>
          <w:sz w:val="24"/>
          <w:szCs w:val="24"/>
        </w:rPr>
      </w:pPr>
      <w:r>
        <w:rPr>
          <w:b/>
          <w:sz w:val="24"/>
          <w:szCs w:val="24"/>
        </w:rPr>
        <w:t>Judge:</w:t>
      </w:r>
      <w:r>
        <w:rPr>
          <w:b/>
          <w:sz w:val="24"/>
          <w:szCs w:val="24"/>
        </w:rPr>
        <w:tab/>
      </w:r>
      <w:r w:rsidR="002E7A7E">
        <w:rPr>
          <w:sz w:val="24"/>
          <w:szCs w:val="24"/>
        </w:rPr>
        <w:t xml:space="preserve">J. </w:t>
      </w:r>
      <w:proofErr w:type="spellStart"/>
      <w:r w:rsidR="002E7A7E">
        <w:rPr>
          <w:sz w:val="24"/>
          <w:szCs w:val="24"/>
        </w:rPr>
        <w:t>Olzsewski</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2E7A7E">
        <w:rPr>
          <w:sz w:val="24"/>
          <w:szCs w:val="24"/>
        </w:rPr>
        <w:t>1993</w:t>
      </w:r>
    </w:p>
    <w:p w:rsidR="00E16E68" w:rsidRPr="000933B7" w:rsidRDefault="00E16E68" w:rsidP="00E16E68">
      <w:pPr>
        <w:rPr>
          <w:sz w:val="24"/>
          <w:szCs w:val="24"/>
        </w:rPr>
      </w:pPr>
      <w:r>
        <w:rPr>
          <w:b/>
          <w:sz w:val="24"/>
          <w:szCs w:val="24"/>
        </w:rPr>
        <w:t>Tags:</w:t>
      </w:r>
      <w:r w:rsidR="000933B7">
        <w:rPr>
          <w:sz w:val="24"/>
          <w:szCs w:val="24"/>
        </w:rPr>
        <w:t xml:space="preserve"> </w:t>
      </w:r>
      <w:r w:rsidR="007A2E24">
        <w:rPr>
          <w:sz w:val="24"/>
          <w:szCs w:val="24"/>
        </w:rPr>
        <w:t>PFA, personal property, court order, statute of limitations</w:t>
      </w:r>
    </w:p>
    <w:p w:rsidR="002E7A7E" w:rsidRDefault="00E16E68" w:rsidP="002E7A7E">
      <w:pPr>
        <w:spacing w:after="0"/>
        <w:rPr>
          <w:sz w:val="24"/>
          <w:szCs w:val="24"/>
        </w:rPr>
      </w:pPr>
      <w:r>
        <w:rPr>
          <w:b/>
          <w:sz w:val="24"/>
          <w:szCs w:val="24"/>
        </w:rPr>
        <w:t>Facts:</w:t>
      </w:r>
      <w:r w:rsidR="000933B7">
        <w:rPr>
          <w:sz w:val="24"/>
          <w:szCs w:val="24"/>
        </w:rPr>
        <w:t xml:space="preserve"> </w:t>
      </w:r>
      <w:r w:rsidR="002E7A7E">
        <w:rPr>
          <w:sz w:val="24"/>
          <w:szCs w:val="24"/>
        </w:rPr>
        <w:t>Plaintiff filed PFA order against stepfather, received one-year order by agreement.  Plaintiff had difficulty recovering personal property from residence, some of which was unreturned and some of which was disposed of.  New hearing to order defendant to pay up, as per 23 P. S. Section 6108(a</w:t>
      </w:r>
      <w:proofErr w:type="gramStart"/>
      <w:r w:rsidR="002E7A7E">
        <w:rPr>
          <w:sz w:val="24"/>
          <w:szCs w:val="24"/>
        </w:rPr>
        <w:t>)(</w:t>
      </w:r>
      <w:proofErr w:type="gramEnd"/>
      <w:r w:rsidR="002E7A7E">
        <w:rPr>
          <w:sz w:val="24"/>
          <w:szCs w:val="24"/>
        </w:rPr>
        <w:t>8).</w:t>
      </w:r>
    </w:p>
    <w:p w:rsidR="002E7A7E" w:rsidRDefault="002E7A7E" w:rsidP="0015215A">
      <w:pPr>
        <w:spacing w:after="0"/>
        <w:rPr>
          <w:b/>
          <w:sz w:val="24"/>
          <w:szCs w:val="24"/>
        </w:rPr>
      </w:pPr>
    </w:p>
    <w:p w:rsidR="0015215A" w:rsidRPr="00DA0586" w:rsidRDefault="00E16E68" w:rsidP="0015215A">
      <w:pPr>
        <w:spacing w:after="0"/>
        <w:rPr>
          <w:b/>
          <w:sz w:val="24"/>
          <w:szCs w:val="24"/>
        </w:rPr>
      </w:pPr>
      <w:r>
        <w:rPr>
          <w:b/>
          <w:sz w:val="24"/>
          <w:szCs w:val="24"/>
        </w:rPr>
        <w:t>Gravamen/Question(s) at issue:</w:t>
      </w:r>
      <w:r w:rsidR="000933B7">
        <w:rPr>
          <w:sz w:val="24"/>
          <w:szCs w:val="24"/>
        </w:rPr>
        <w:t xml:space="preserve"> </w:t>
      </w:r>
      <w:r w:rsidR="00DA0586">
        <w:rPr>
          <w:b/>
          <w:sz w:val="24"/>
          <w:szCs w:val="24"/>
        </w:rPr>
        <w:t>(All issues of first impression)</w:t>
      </w:r>
    </w:p>
    <w:p w:rsidR="002E7A7E" w:rsidRDefault="002E7A7E" w:rsidP="002E7A7E">
      <w:pPr>
        <w:pStyle w:val="ListParagraph"/>
        <w:numPr>
          <w:ilvl w:val="0"/>
          <w:numId w:val="4"/>
        </w:numPr>
        <w:spacing w:after="0"/>
        <w:rPr>
          <w:sz w:val="24"/>
          <w:szCs w:val="24"/>
        </w:rPr>
      </w:pPr>
      <w:r>
        <w:rPr>
          <w:sz w:val="24"/>
          <w:szCs w:val="24"/>
        </w:rPr>
        <w:t>Did court properly determine rights to tangible personal property under PFA?</w:t>
      </w:r>
    </w:p>
    <w:p w:rsidR="002E7A7E" w:rsidRDefault="00DA0586" w:rsidP="002E7A7E">
      <w:pPr>
        <w:pStyle w:val="ListParagraph"/>
        <w:numPr>
          <w:ilvl w:val="0"/>
          <w:numId w:val="4"/>
        </w:numPr>
        <w:spacing w:after="0"/>
        <w:rPr>
          <w:sz w:val="24"/>
          <w:szCs w:val="24"/>
        </w:rPr>
      </w:pPr>
      <w:r>
        <w:rPr>
          <w:sz w:val="24"/>
          <w:szCs w:val="24"/>
        </w:rPr>
        <w:t>Was contempt charge, filed after expiry of PFA, valid?</w:t>
      </w:r>
    </w:p>
    <w:p w:rsidR="00DA0586" w:rsidRDefault="00DA0586" w:rsidP="002E7A7E">
      <w:pPr>
        <w:pStyle w:val="ListParagraph"/>
        <w:numPr>
          <w:ilvl w:val="0"/>
          <w:numId w:val="4"/>
        </w:numPr>
        <w:spacing w:after="0"/>
        <w:rPr>
          <w:sz w:val="24"/>
          <w:szCs w:val="24"/>
        </w:rPr>
      </w:pPr>
      <w:r>
        <w:rPr>
          <w:sz w:val="24"/>
          <w:szCs w:val="24"/>
        </w:rPr>
        <w:t>Was Appellant in contempt of court?</w:t>
      </w:r>
      <w:r w:rsidR="007A2E24">
        <w:rPr>
          <w:sz w:val="24"/>
          <w:szCs w:val="24"/>
        </w:rPr>
        <w:t xml:space="preserve">  (nope)</w:t>
      </w:r>
    </w:p>
    <w:p w:rsidR="00DA0586" w:rsidRPr="002E7A7E" w:rsidRDefault="00DA0586" w:rsidP="00DA0586">
      <w:pPr>
        <w:pStyle w:val="ListParagraph"/>
        <w:spacing w:after="0"/>
        <w:rPr>
          <w:sz w:val="24"/>
          <w:szCs w:val="24"/>
        </w:rPr>
      </w:pPr>
    </w:p>
    <w:p w:rsidR="0015215A" w:rsidRDefault="00E16E68" w:rsidP="00DA0586">
      <w:pPr>
        <w:spacing w:after="0"/>
        <w:rPr>
          <w:sz w:val="24"/>
          <w:szCs w:val="24"/>
        </w:rPr>
      </w:pPr>
      <w:r>
        <w:rPr>
          <w:b/>
          <w:sz w:val="24"/>
          <w:szCs w:val="24"/>
        </w:rPr>
        <w:t>Holdings:</w:t>
      </w:r>
      <w:r w:rsidR="000933B7">
        <w:rPr>
          <w:sz w:val="24"/>
          <w:szCs w:val="24"/>
        </w:rPr>
        <w:t xml:space="preserve"> </w:t>
      </w:r>
      <w:r w:rsidR="007A2E24">
        <w:rPr>
          <w:sz w:val="24"/>
          <w:szCs w:val="24"/>
        </w:rPr>
        <w:t>Affirmed</w:t>
      </w:r>
    </w:p>
    <w:p w:rsidR="00DA0586" w:rsidRDefault="00DA0586" w:rsidP="00DA0586">
      <w:pPr>
        <w:pStyle w:val="ListParagraph"/>
        <w:numPr>
          <w:ilvl w:val="0"/>
          <w:numId w:val="6"/>
        </w:numPr>
        <w:spacing w:after="0"/>
        <w:rPr>
          <w:sz w:val="24"/>
          <w:szCs w:val="24"/>
        </w:rPr>
      </w:pPr>
      <w:r>
        <w:rPr>
          <w:sz w:val="24"/>
          <w:szCs w:val="24"/>
        </w:rPr>
        <w:t>Court did properly order defendant to return personal property.</w:t>
      </w:r>
    </w:p>
    <w:p w:rsidR="00DA0586" w:rsidRDefault="00DA0586" w:rsidP="00DA0586">
      <w:pPr>
        <w:pStyle w:val="ListParagraph"/>
        <w:numPr>
          <w:ilvl w:val="0"/>
          <w:numId w:val="6"/>
        </w:numPr>
        <w:spacing w:after="0"/>
        <w:rPr>
          <w:sz w:val="24"/>
          <w:szCs w:val="24"/>
        </w:rPr>
      </w:pPr>
      <w:r>
        <w:rPr>
          <w:sz w:val="24"/>
          <w:szCs w:val="24"/>
        </w:rPr>
        <w:t>Appellant was not actually adjudged in contempt of court, there was just a petition to this effect.</w:t>
      </w:r>
    </w:p>
    <w:p w:rsidR="007A2E24" w:rsidRPr="00DA0586" w:rsidRDefault="007A2E24" w:rsidP="007A2E24">
      <w:pPr>
        <w:pStyle w:val="ListParagraph"/>
        <w:spacing w:after="0"/>
        <w:rPr>
          <w:sz w:val="24"/>
          <w:szCs w:val="24"/>
        </w:rPr>
      </w:pPr>
    </w:p>
    <w:p w:rsidR="00E16E68" w:rsidRDefault="00E16E68" w:rsidP="00DA0586">
      <w:pPr>
        <w:spacing w:after="0"/>
        <w:rPr>
          <w:sz w:val="24"/>
          <w:szCs w:val="24"/>
        </w:rPr>
      </w:pPr>
      <w:r>
        <w:rPr>
          <w:b/>
          <w:sz w:val="24"/>
          <w:szCs w:val="24"/>
        </w:rPr>
        <w:t>Rationale:</w:t>
      </w:r>
      <w:r w:rsidR="0010547E">
        <w:rPr>
          <w:sz w:val="24"/>
          <w:szCs w:val="24"/>
        </w:rPr>
        <w:t xml:space="preserve"> </w:t>
      </w:r>
    </w:p>
    <w:p w:rsidR="00DA0586" w:rsidRDefault="00DA0586" w:rsidP="00DA0586">
      <w:pPr>
        <w:pStyle w:val="ListParagraph"/>
        <w:numPr>
          <w:ilvl w:val="0"/>
          <w:numId w:val="7"/>
        </w:numPr>
        <w:spacing w:after="0"/>
        <w:rPr>
          <w:sz w:val="24"/>
          <w:szCs w:val="24"/>
        </w:rPr>
      </w:pPr>
      <w:r>
        <w:rPr>
          <w:sz w:val="24"/>
          <w:szCs w:val="24"/>
        </w:rPr>
        <w:t xml:space="preserve">Adjudication of the return of </w:t>
      </w:r>
      <w:proofErr w:type="spellStart"/>
      <w:r>
        <w:rPr>
          <w:sz w:val="24"/>
          <w:szCs w:val="24"/>
        </w:rPr>
        <w:t>appellee’s</w:t>
      </w:r>
      <w:proofErr w:type="spellEnd"/>
      <w:r>
        <w:rPr>
          <w:sz w:val="24"/>
          <w:szCs w:val="24"/>
        </w:rPr>
        <w:t xml:space="preserve"> property was necessary for her protection, because the court had issued a PFA order and defendant had been arrested on criminal charges stemming from the allegations made in the PFA petition, so procuring property herself would have been dangerous.  </w:t>
      </w:r>
      <w:r>
        <w:rPr>
          <w:b/>
          <w:sz w:val="24"/>
          <w:szCs w:val="24"/>
        </w:rPr>
        <w:t>PFA Act provides for broad relief.</w:t>
      </w:r>
    </w:p>
    <w:p w:rsidR="007A2E24" w:rsidRDefault="007A2E24" w:rsidP="00DA0586">
      <w:pPr>
        <w:pStyle w:val="ListParagraph"/>
        <w:numPr>
          <w:ilvl w:val="0"/>
          <w:numId w:val="7"/>
        </w:numPr>
        <w:spacing w:after="0"/>
        <w:rPr>
          <w:sz w:val="24"/>
          <w:szCs w:val="24"/>
        </w:rPr>
      </w:pPr>
      <w:r>
        <w:rPr>
          <w:sz w:val="24"/>
          <w:szCs w:val="24"/>
        </w:rPr>
        <w:t>Appellant was not actually adjudged in contempt of court, and anyway the petition was about the return of property as directed in an affirmative order of the court, not his noncompliance with the protective order.</w:t>
      </w:r>
    </w:p>
    <w:p w:rsidR="007A2E24" w:rsidRPr="00DA0586" w:rsidRDefault="007A2E24" w:rsidP="007A2E24">
      <w:pPr>
        <w:pStyle w:val="ListParagraph"/>
        <w:spacing w:after="0"/>
        <w:rPr>
          <w:sz w:val="24"/>
          <w:szCs w:val="24"/>
        </w:rPr>
      </w:pPr>
    </w:p>
    <w:p w:rsidR="007A2E24" w:rsidRDefault="0015215A" w:rsidP="007A2E24">
      <w:pPr>
        <w:spacing w:after="0"/>
        <w:rPr>
          <w:b/>
          <w:sz w:val="24"/>
          <w:szCs w:val="24"/>
        </w:rPr>
      </w:pPr>
      <w:r>
        <w:rPr>
          <w:b/>
          <w:sz w:val="24"/>
          <w:szCs w:val="24"/>
        </w:rPr>
        <w:t>Dicta:</w:t>
      </w:r>
    </w:p>
    <w:p w:rsidR="007A2E24" w:rsidRPr="007A2E24" w:rsidRDefault="007A2E24" w:rsidP="007A2E24">
      <w:pPr>
        <w:pStyle w:val="ListParagraph"/>
        <w:numPr>
          <w:ilvl w:val="0"/>
          <w:numId w:val="8"/>
        </w:numPr>
        <w:spacing w:after="0"/>
        <w:rPr>
          <w:sz w:val="24"/>
          <w:szCs w:val="24"/>
        </w:rPr>
      </w:pPr>
      <w:r>
        <w:rPr>
          <w:color w:val="171E22"/>
        </w:rPr>
        <w:t>“There is no statute of limitations for obeying a court order or requesting the enforcement of a court order.”</w:t>
      </w:r>
      <w:r>
        <w:rPr>
          <w:rStyle w:val="apple-converted-space"/>
          <w:color w:val="171E22"/>
        </w:rPr>
        <w:t> </w:t>
      </w:r>
      <w:proofErr w:type="spellStart"/>
      <w:r>
        <w:rPr>
          <w:i/>
          <w:iCs/>
          <w:color w:val="171E22"/>
        </w:rPr>
        <w:t>Gerace</w:t>
      </w:r>
      <w:proofErr w:type="spellEnd"/>
      <w:r>
        <w:rPr>
          <w:i/>
          <w:iCs/>
          <w:color w:val="171E22"/>
        </w:rPr>
        <w:t xml:space="preserve"> v. </w:t>
      </w:r>
      <w:proofErr w:type="spellStart"/>
      <w:r>
        <w:rPr>
          <w:i/>
          <w:iCs/>
          <w:color w:val="171E22"/>
        </w:rPr>
        <w:t>Gerace</w:t>
      </w:r>
      <w:proofErr w:type="spellEnd"/>
      <w:r>
        <w:rPr>
          <w:color w:val="171E22"/>
        </w:rPr>
        <w:t>, 429 Pa. Super. 203, 208 (Pa. Super. Ct. 1993)</w:t>
      </w:r>
    </w:p>
    <w:p w:rsidR="0015215A" w:rsidRDefault="0015215A" w:rsidP="0010547E">
      <w:pPr>
        <w:spacing w:after="0"/>
        <w:rPr>
          <w:b/>
          <w:sz w:val="24"/>
          <w:szCs w:val="24"/>
        </w:rPr>
      </w:pPr>
    </w:p>
    <w:p w:rsidR="00E16E68" w:rsidRDefault="00E16E68" w:rsidP="0010547E">
      <w:pPr>
        <w:spacing w:after="0"/>
        <w:rPr>
          <w:sz w:val="24"/>
          <w:szCs w:val="24"/>
        </w:rPr>
      </w:pPr>
      <w:r>
        <w:rPr>
          <w:b/>
          <w:sz w:val="24"/>
          <w:szCs w:val="24"/>
        </w:rPr>
        <w:t>Attorneys’ Arguments:</w:t>
      </w:r>
    </w:p>
    <w:p w:rsidR="00DA0586" w:rsidRPr="00DA0586" w:rsidRDefault="00DA0586" w:rsidP="00DA0586">
      <w:pPr>
        <w:pStyle w:val="ListParagraph"/>
        <w:numPr>
          <w:ilvl w:val="0"/>
          <w:numId w:val="5"/>
        </w:numPr>
        <w:spacing w:after="0"/>
        <w:rPr>
          <w:sz w:val="24"/>
          <w:szCs w:val="24"/>
        </w:rPr>
      </w:pPr>
      <w:r>
        <w:rPr>
          <w:sz w:val="24"/>
          <w:szCs w:val="24"/>
        </w:rPr>
        <w:t>The court’s order was invalid because PFA act does not allow court to determine rights to personal property when such a determination is not necessary for the protection of one of the parties.</w:t>
      </w:r>
    </w:p>
    <w:p w:rsidR="006A18CC" w:rsidRPr="0010547E" w:rsidRDefault="006A18CC" w:rsidP="006A18CC">
      <w:pPr>
        <w:pStyle w:val="ListParagraph"/>
        <w:spacing w:after="0"/>
        <w:rPr>
          <w:sz w:val="24"/>
          <w:szCs w:val="24"/>
        </w:rPr>
      </w:pPr>
    </w:p>
    <w:p w:rsidR="002E7A7E"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15215A" w:rsidRPr="007A2E24" w:rsidRDefault="002E7A7E" w:rsidP="0010547E">
      <w:pPr>
        <w:pStyle w:val="ListParagraph"/>
        <w:numPr>
          <w:ilvl w:val="0"/>
          <w:numId w:val="3"/>
        </w:numPr>
        <w:spacing w:after="0"/>
        <w:rPr>
          <w:b/>
          <w:sz w:val="24"/>
          <w:szCs w:val="24"/>
        </w:rPr>
      </w:pPr>
      <w:r w:rsidRPr="002E7A7E">
        <w:rPr>
          <w:b/>
          <w:sz w:val="24"/>
          <w:szCs w:val="24"/>
        </w:rPr>
        <w:t>23 P. S. Section 6108(a</w:t>
      </w:r>
      <w:proofErr w:type="gramStart"/>
      <w:r w:rsidRPr="002E7A7E">
        <w:rPr>
          <w:b/>
          <w:sz w:val="24"/>
          <w:szCs w:val="24"/>
        </w:rPr>
        <w:t>)(</w:t>
      </w:r>
      <w:proofErr w:type="gramEnd"/>
      <w:r w:rsidRPr="002E7A7E">
        <w:rPr>
          <w:b/>
          <w:sz w:val="24"/>
          <w:szCs w:val="24"/>
        </w:rPr>
        <w:t>8)</w:t>
      </w:r>
      <w:r>
        <w:rPr>
          <w:sz w:val="24"/>
          <w:szCs w:val="24"/>
        </w:rPr>
        <w:t>:  court may direct defendant to pay plaintiff for reasonable losses suffered as a result of the abuse.</w:t>
      </w:r>
    </w:p>
    <w:sectPr w:rsidR="0015215A" w:rsidRPr="007A2E24"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2FEF" w:rsidRDefault="00BA2FEF" w:rsidP="00E16E68">
      <w:pPr>
        <w:spacing w:after="0" w:line="240" w:lineRule="auto"/>
      </w:pPr>
      <w:r>
        <w:separator/>
      </w:r>
    </w:p>
  </w:endnote>
  <w:endnote w:type="continuationSeparator" w:id="0">
    <w:p w:rsidR="00BA2FEF" w:rsidRDefault="00BA2FEF"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2FEF" w:rsidRDefault="00BA2FEF" w:rsidP="00E16E68">
      <w:pPr>
        <w:spacing w:after="0" w:line="240" w:lineRule="auto"/>
      </w:pPr>
      <w:r>
        <w:separator/>
      </w:r>
    </w:p>
  </w:footnote>
  <w:footnote w:type="continuationSeparator" w:id="0">
    <w:p w:rsidR="00BA2FEF" w:rsidRDefault="00BA2FEF"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2E7A7E">
      <w:t>1993</w:t>
    </w:r>
    <w:r w:rsidR="00E16E68">
      <w:tab/>
    </w:r>
    <w:proofErr w:type="spellStart"/>
    <w:r w:rsidR="002E7A7E">
      <w:t>Gerace</w:t>
    </w:r>
    <w:proofErr w:type="spellEnd"/>
    <w:r w:rsidR="002E7A7E">
      <w:t xml:space="preserve"> v. </w:t>
    </w:r>
    <w:proofErr w:type="spellStart"/>
    <w:r w:rsidR="002E7A7E">
      <w:t>Gerace</w:t>
    </w:r>
    <w:proofErr w:type="spellEnd"/>
  </w:p>
  <w:p w:rsidR="00F95A0E" w:rsidRDefault="00F95A0E" w:rsidP="00F95A0E">
    <w:pPr>
      <w:pStyle w:val="Header"/>
      <w:jc w:val="right"/>
    </w:pPr>
    <w:r>
      <w:tab/>
    </w:r>
    <w:r>
      <w:tab/>
    </w:r>
    <w:r w:rsidR="007A2E24">
      <w:t>BROAD RELIEF</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6644A1"/>
    <w:multiLevelType w:val="hybridMultilevel"/>
    <w:tmpl w:val="7974E682"/>
    <w:lvl w:ilvl="0" w:tplc="360030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EB3D0B"/>
    <w:multiLevelType w:val="hybridMultilevel"/>
    <w:tmpl w:val="B21A191E"/>
    <w:lvl w:ilvl="0" w:tplc="0018ED1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BC4272"/>
    <w:multiLevelType w:val="hybridMultilevel"/>
    <w:tmpl w:val="C2387D66"/>
    <w:lvl w:ilvl="0" w:tplc="B51094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6CF24B3"/>
    <w:multiLevelType w:val="hybridMultilevel"/>
    <w:tmpl w:val="B1A8F11A"/>
    <w:lvl w:ilvl="0" w:tplc="97980A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89E7649"/>
    <w:multiLevelType w:val="hybridMultilevel"/>
    <w:tmpl w:val="1ABABA7C"/>
    <w:lvl w:ilvl="0" w:tplc="C13E1A1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CFD5117"/>
    <w:multiLevelType w:val="hybridMultilevel"/>
    <w:tmpl w:val="969A0B4E"/>
    <w:lvl w:ilvl="0" w:tplc="EC8438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0"/>
  </w:num>
  <w:num w:numId="3">
    <w:abstractNumId w:val="2"/>
  </w:num>
  <w:num w:numId="4">
    <w:abstractNumId w:val="3"/>
  </w:num>
  <w:num w:numId="5">
    <w:abstractNumId w:val="1"/>
  </w:num>
  <w:num w:numId="6">
    <w:abstractNumId w:val="4"/>
  </w:num>
  <w:num w:numId="7">
    <w:abstractNumId w:val="7"/>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90C2D"/>
    <w:rsid w:val="000933B7"/>
    <w:rsid w:val="0010547E"/>
    <w:rsid w:val="00144D3B"/>
    <w:rsid w:val="0015215A"/>
    <w:rsid w:val="0016476D"/>
    <w:rsid w:val="002E7A7E"/>
    <w:rsid w:val="005F2C53"/>
    <w:rsid w:val="00692188"/>
    <w:rsid w:val="006A18CC"/>
    <w:rsid w:val="007A2E24"/>
    <w:rsid w:val="007B337C"/>
    <w:rsid w:val="009645CA"/>
    <w:rsid w:val="00A20DAD"/>
    <w:rsid w:val="00A41926"/>
    <w:rsid w:val="00A56A0E"/>
    <w:rsid w:val="00AA40E8"/>
    <w:rsid w:val="00BA2FEF"/>
    <w:rsid w:val="00C5621B"/>
    <w:rsid w:val="00DA0586"/>
    <w:rsid w:val="00E16E68"/>
    <w:rsid w:val="00F954BD"/>
    <w:rsid w:val="00F95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character" w:customStyle="1" w:styleId="apple-converted-space">
    <w:name w:val="apple-converted-space"/>
    <w:basedOn w:val="DefaultParagraphFont"/>
    <w:rsid w:val="007A2E2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cp:lastPrinted>2016-10-19T14:31:00Z</cp:lastPrinted>
  <dcterms:created xsi:type="dcterms:W3CDTF">2017-03-25T17:26:00Z</dcterms:created>
  <dcterms:modified xsi:type="dcterms:W3CDTF">2017-03-25T17:26:00Z</dcterms:modified>
</cp:coreProperties>
</file>