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183752">
        <w:rPr>
          <w:sz w:val="24"/>
          <w:szCs w:val="24"/>
        </w:rPr>
        <w:t xml:space="preserve">R.G., </w:t>
      </w:r>
      <w:proofErr w:type="spellStart"/>
      <w:r w:rsidR="00183752">
        <w:rPr>
          <w:sz w:val="24"/>
          <w:szCs w:val="24"/>
        </w:rPr>
        <w:t>Appellee</w:t>
      </w:r>
      <w:proofErr w:type="spellEnd"/>
      <w:r w:rsidR="00183752">
        <w:rPr>
          <w:sz w:val="24"/>
          <w:szCs w:val="24"/>
        </w:rPr>
        <w:t xml:space="preserve"> v. T.D., Appellant (672 A.2d 341 / 488 Pa Super 525)</w:t>
      </w:r>
    </w:p>
    <w:p w:rsidR="00E16E68" w:rsidRPr="000933B7" w:rsidRDefault="00E16E68" w:rsidP="00E16E68">
      <w:pPr>
        <w:rPr>
          <w:sz w:val="24"/>
          <w:szCs w:val="24"/>
        </w:rPr>
      </w:pPr>
      <w:r>
        <w:rPr>
          <w:b/>
          <w:sz w:val="24"/>
          <w:szCs w:val="24"/>
        </w:rPr>
        <w:t>Judge:</w:t>
      </w:r>
      <w:r>
        <w:rPr>
          <w:b/>
          <w:sz w:val="24"/>
          <w:szCs w:val="24"/>
        </w:rPr>
        <w:tab/>
      </w:r>
      <w:r w:rsidR="00183752">
        <w:rPr>
          <w:sz w:val="24"/>
          <w:szCs w:val="24"/>
        </w:rPr>
        <w:t>J</w:t>
      </w:r>
      <w:proofErr w:type="gramStart"/>
      <w:r w:rsidR="00183752">
        <w:rPr>
          <w:sz w:val="24"/>
          <w:szCs w:val="24"/>
        </w:rPr>
        <w:t>.  Hoffman</w:t>
      </w:r>
      <w:proofErr w:type="gram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183752">
        <w:rPr>
          <w:sz w:val="24"/>
          <w:szCs w:val="24"/>
        </w:rPr>
        <w:t>1996</w:t>
      </w:r>
    </w:p>
    <w:p w:rsidR="00E16E68" w:rsidRPr="000933B7" w:rsidRDefault="00E16E68" w:rsidP="00E16E68">
      <w:pPr>
        <w:rPr>
          <w:sz w:val="24"/>
          <w:szCs w:val="24"/>
        </w:rPr>
      </w:pPr>
      <w:r>
        <w:rPr>
          <w:b/>
          <w:sz w:val="24"/>
          <w:szCs w:val="24"/>
        </w:rPr>
        <w:t>Tags:</w:t>
      </w:r>
      <w:r w:rsidR="000933B7">
        <w:rPr>
          <w:sz w:val="24"/>
          <w:szCs w:val="24"/>
        </w:rPr>
        <w:t xml:space="preserve"> </w:t>
      </w:r>
      <w:r w:rsidR="00AD6438">
        <w:rPr>
          <w:sz w:val="24"/>
          <w:szCs w:val="24"/>
        </w:rPr>
        <w:t>PFA, PSU, stalking, threats, former intimate partner</w:t>
      </w:r>
      <w:r w:rsidR="00A47477">
        <w:rPr>
          <w:sz w:val="24"/>
          <w:szCs w:val="24"/>
        </w:rPr>
        <w:t>, due process</w:t>
      </w:r>
    </w:p>
    <w:p w:rsidR="00E16E68" w:rsidRPr="000933B7" w:rsidRDefault="00E16E68" w:rsidP="00E16E68">
      <w:pPr>
        <w:rPr>
          <w:sz w:val="24"/>
          <w:szCs w:val="24"/>
        </w:rPr>
      </w:pPr>
      <w:r>
        <w:rPr>
          <w:b/>
          <w:sz w:val="24"/>
          <w:szCs w:val="24"/>
        </w:rPr>
        <w:t>Facts:</w:t>
      </w:r>
      <w:r w:rsidR="000933B7">
        <w:rPr>
          <w:sz w:val="24"/>
          <w:szCs w:val="24"/>
        </w:rPr>
        <w:t xml:space="preserve"> </w:t>
      </w:r>
      <w:r w:rsidR="00183752">
        <w:rPr>
          <w:sz w:val="24"/>
          <w:szCs w:val="24"/>
        </w:rPr>
        <w:t xml:space="preserve">Penn State student R.G. filed PFA against fellow student and “former boyfriend,” T.D. PFA granted for 1 year. </w:t>
      </w:r>
      <w:r w:rsidR="00AD6438">
        <w:rPr>
          <w:sz w:val="24"/>
          <w:szCs w:val="24"/>
        </w:rPr>
        <w:t xml:space="preserve"> He had been stalking and harassing and threatening her, and she was afraid to walk around campus even in the daylight.</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183752">
        <w:rPr>
          <w:sz w:val="24"/>
          <w:szCs w:val="24"/>
        </w:rPr>
        <w:t>Did the court err in granting a protective order under the PFA act because plaintiff failed to show requisite relationship or abuse as defined by the Act?</w:t>
      </w:r>
    </w:p>
    <w:p w:rsidR="00183752" w:rsidRDefault="00183752" w:rsidP="0015215A">
      <w:pPr>
        <w:spacing w:after="0"/>
        <w:rPr>
          <w:sz w:val="24"/>
          <w:szCs w:val="24"/>
        </w:rPr>
      </w:pPr>
      <w:r>
        <w:rPr>
          <w:sz w:val="24"/>
          <w:szCs w:val="24"/>
        </w:rPr>
        <w:t>(Also: was defendant denied due process at hearing?)</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AD6438">
        <w:rPr>
          <w:sz w:val="24"/>
          <w:szCs w:val="24"/>
        </w:rPr>
        <w:t>Affirmed (as to relationship, definition of abuse, and due process).</w:t>
      </w:r>
    </w:p>
    <w:p w:rsidR="00183752" w:rsidRDefault="00E16E68" w:rsidP="00183752">
      <w:pPr>
        <w:spacing w:after="0"/>
        <w:rPr>
          <w:sz w:val="24"/>
          <w:szCs w:val="24"/>
        </w:rPr>
      </w:pPr>
      <w:r>
        <w:rPr>
          <w:b/>
          <w:sz w:val="24"/>
          <w:szCs w:val="24"/>
        </w:rPr>
        <w:t>Rationale:</w:t>
      </w:r>
      <w:r w:rsidR="0010547E">
        <w:rPr>
          <w:sz w:val="24"/>
          <w:szCs w:val="24"/>
        </w:rPr>
        <w:t xml:space="preserve"> </w:t>
      </w:r>
    </w:p>
    <w:p w:rsidR="00183752" w:rsidRDefault="00183752" w:rsidP="00183752">
      <w:pPr>
        <w:pStyle w:val="ListParagraph"/>
        <w:numPr>
          <w:ilvl w:val="0"/>
          <w:numId w:val="4"/>
        </w:numPr>
        <w:spacing w:after="0"/>
        <w:rPr>
          <w:sz w:val="24"/>
          <w:szCs w:val="24"/>
        </w:rPr>
      </w:pPr>
      <w:r>
        <w:rPr>
          <w:sz w:val="24"/>
          <w:szCs w:val="24"/>
        </w:rPr>
        <w:t xml:space="preserve">Plaintiff referred to defendant as “former boyfriend,” which nobody objected to at trial, so this satisfies the </w:t>
      </w:r>
      <w:r w:rsidR="00AD6438">
        <w:rPr>
          <w:sz w:val="24"/>
          <w:szCs w:val="24"/>
        </w:rPr>
        <w:t xml:space="preserve">relationship </w:t>
      </w:r>
      <w:r>
        <w:rPr>
          <w:sz w:val="24"/>
          <w:szCs w:val="24"/>
        </w:rPr>
        <w:t xml:space="preserve">requirements </w:t>
      </w:r>
      <w:r w:rsidR="00AD6438">
        <w:rPr>
          <w:sz w:val="24"/>
          <w:szCs w:val="24"/>
        </w:rPr>
        <w:t>of</w:t>
      </w:r>
      <w:r>
        <w:rPr>
          <w:sz w:val="24"/>
          <w:szCs w:val="24"/>
        </w:rPr>
        <w:t xml:space="preserve"> the PFA.</w:t>
      </w:r>
    </w:p>
    <w:p w:rsidR="00AD6438" w:rsidRPr="00183752" w:rsidRDefault="00AD6438" w:rsidP="00183752">
      <w:pPr>
        <w:pStyle w:val="ListParagraph"/>
        <w:numPr>
          <w:ilvl w:val="0"/>
          <w:numId w:val="4"/>
        </w:numPr>
        <w:spacing w:after="0"/>
        <w:rPr>
          <w:sz w:val="24"/>
          <w:szCs w:val="24"/>
        </w:rPr>
      </w:pPr>
      <w:r>
        <w:rPr>
          <w:sz w:val="24"/>
          <w:szCs w:val="24"/>
        </w:rPr>
        <w:t>Plaintiff’s testimony to fear for her own safety because of harassing and stalking behavior and threatening messages from defendant satisfies requirement of “abuse.”</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183752" w:rsidRPr="00AD6438" w:rsidRDefault="00183752" w:rsidP="00183752">
      <w:pPr>
        <w:pStyle w:val="ListParagraph"/>
        <w:numPr>
          <w:ilvl w:val="0"/>
          <w:numId w:val="3"/>
        </w:numPr>
        <w:spacing w:after="0"/>
        <w:rPr>
          <w:b/>
          <w:sz w:val="24"/>
          <w:szCs w:val="24"/>
        </w:rPr>
      </w:pPr>
      <w:r>
        <w:rPr>
          <w:b/>
          <w:i/>
          <w:sz w:val="24"/>
          <w:szCs w:val="24"/>
        </w:rPr>
        <w:t xml:space="preserve">Miller v Walker </w:t>
      </w:r>
      <w:r>
        <w:rPr>
          <w:b/>
          <w:sz w:val="24"/>
          <w:szCs w:val="24"/>
        </w:rPr>
        <w:t>(PA Super 1995):</w:t>
      </w:r>
      <w:r>
        <w:rPr>
          <w:sz w:val="24"/>
          <w:szCs w:val="24"/>
        </w:rPr>
        <w:t xml:space="preserve"> Deference to trial court re. </w:t>
      </w:r>
      <w:proofErr w:type="gramStart"/>
      <w:r>
        <w:rPr>
          <w:sz w:val="24"/>
          <w:szCs w:val="24"/>
        </w:rPr>
        <w:t>credibility</w:t>
      </w:r>
      <w:proofErr w:type="gramEnd"/>
      <w:r>
        <w:rPr>
          <w:sz w:val="24"/>
          <w:szCs w:val="24"/>
        </w:rPr>
        <w:t xml:space="preserve"> of witnesses at the hearing.</w:t>
      </w:r>
    </w:p>
    <w:p w:rsidR="00AD6438" w:rsidRPr="00AD6438" w:rsidRDefault="00AD6438" w:rsidP="00183752">
      <w:pPr>
        <w:pStyle w:val="ListParagraph"/>
        <w:numPr>
          <w:ilvl w:val="0"/>
          <w:numId w:val="3"/>
        </w:numPr>
        <w:spacing w:after="0"/>
        <w:rPr>
          <w:b/>
          <w:sz w:val="24"/>
          <w:szCs w:val="24"/>
        </w:rPr>
      </w:pPr>
      <w:r>
        <w:rPr>
          <w:b/>
          <w:sz w:val="24"/>
          <w:szCs w:val="24"/>
        </w:rPr>
        <w:t>23 PA Section 6102 (a):</w:t>
      </w:r>
      <w:r>
        <w:rPr>
          <w:sz w:val="24"/>
          <w:szCs w:val="24"/>
        </w:rPr>
        <w:t xml:space="preserve"> former intimate partner</w:t>
      </w:r>
    </w:p>
    <w:p w:rsidR="00AD6438" w:rsidRPr="00AD6438" w:rsidRDefault="00AD6438" w:rsidP="00183752">
      <w:pPr>
        <w:pStyle w:val="ListParagraph"/>
        <w:numPr>
          <w:ilvl w:val="0"/>
          <w:numId w:val="3"/>
        </w:numPr>
        <w:spacing w:after="0"/>
        <w:rPr>
          <w:b/>
          <w:sz w:val="24"/>
          <w:szCs w:val="24"/>
        </w:rPr>
      </w:pPr>
      <w:r>
        <w:rPr>
          <w:b/>
          <w:i/>
          <w:sz w:val="24"/>
          <w:szCs w:val="24"/>
        </w:rPr>
        <w:t xml:space="preserve">Counterman v. Shoemaker </w:t>
      </w:r>
      <w:r>
        <w:rPr>
          <w:b/>
          <w:sz w:val="24"/>
          <w:szCs w:val="24"/>
        </w:rPr>
        <w:t>(PA 1992):</w:t>
      </w:r>
      <w:r>
        <w:rPr>
          <w:sz w:val="24"/>
          <w:szCs w:val="24"/>
        </w:rPr>
        <w:t xml:space="preserve">  “finding threats of former domestic partner to kill petitioner and her family, without actual or attempted physical violence, enough to sustain PFA order.”</w:t>
      </w:r>
    </w:p>
    <w:p w:rsidR="00AD6438" w:rsidRPr="00183752" w:rsidRDefault="00AD6438" w:rsidP="00183752">
      <w:pPr>
        <w:pStyle w:val="ListParagraph"/>
        <w:numPr>
          <w:ilvl w:val="0"/>
          <w:numId w:val="3"/>
        </w:numPr>
        <w:spacing w:after="0"/>
        <w:rPr>
          <w:b/>
          <w:sz w:val="24"/>
          <w:szCs w:val="24"/>
        </w:rPr>
      </w:pPr>
      <w:r>
        <w:rPr>
          <w:b/>
          <w:i/>
          <w:sz w:val="24"/>
          <w:szCs w:val="24"/>
        </w:rPr>
        <w:t>Weir v.</w:t>
      </w:r>
      <w:r>
        <w:rPr>
          <w:b/>
          <w:sz w:val="24"/>
          <w:szCs w:val="24"/>
        </w:rPr>
        <w:t xml:space="preserve"> </w:t>
      </w:r>
      <w:r>
        <w:rPr>
          <w:b/>
          <w:i/>
          <w:sz w:val="24"/>
          <w:szCs w:val="24"/>
        </w:rPr>
        <w:t>Weir</w:t>
      </w:r>
      <w:r>
        <w:rPr>
          <w:b/>
          <w:sz w:val="24"/>
          <w:szCs w:val="24"/>
        </w:rPr>
        <w:t xml:space="preserve"> (PA Super 1993):</w:t>
      </w:r>
      <w:r>
        <w:rPr>
          <w:sz w:val="24"/>
          <w:szCs w:val="24"/>
        </w:rPr>
        <w:t xml:space="preserve"> No legislatively created right to counsel at a PFA hearing</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AD6438" w:rsidRPr="00AD6438" w:rsidRDefault="00AD6438" w:rsidP="00AD6438">
      <w:pPr>
        <w:pStyle w:val="ListParagraph"/>
        <w:numPr>
          <w:ilvl w:val="0"/>
          <w:numId w:val="3"/>
        </w:numPr>
        <w:spacing w:after="0"/>
        <w:rPr>
          <w:sz w:val="24"/>
          <w:szCs w:val="24"/>
        </w:rPr>
      </w:pPr>
      <w:r>
        <w:rPr>
          <w:sz w:val="24"/>
          <w:szCs w:val="24"/>
        </w:rPr>
        <w:t>Note that defendant’s claims might have worked before the 1994 amendments to PFA Act.  Which was exactly why the Act was amended as it was, to close the loopholes and broaden the protection of the Act.</w:t>
      </w:r>
    </w:p>
    <w:sectPr w:rsidR="00AD6438" w:rsidRPr="00AD643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A33" w:rsidRDefault="00AA4A33" w:rsidP="00E16E68">
      <w:pPr>
        <w:spacing w:after="0" w:line="240" w:lineRule="auto"/>
      </w:pPr>
      <w:r>
        <w:separator/>
      </w:r>
    </w:p>
  </w:endnote>
  <w:endnote w:type="continuationSeparator" w:id="0">
    <w:p w:rsidR="00AA4A33" w:rsidRDefault="00AA4A3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A33" w:rsidRDefault="00AA4A33" w:rsidP="00E16E68">
      <w:pPr>
        <w:spacing w:after="0" w:line="240" w:lineRule="auto"/>
      </w:pPr>
      <w:r>
        <w:separator/>
      </w:r>
    </w:p>
  </w:footnote>
  <w:footnote w:type="continuationSeparator" w:id="0">
    <w:p w:rsidR="00AA4A33" w:rsidRDefault="00AA4A3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183752">
      <w:t>1996</w:t>
    </w:r>
    <w:r w:rsidR="00E16E68">
      <w:tab/>
    </w:r>
    <w:r w:rsidR="00183752">
      <w:t>R.G. v. T.D.</w:t>
    </w:r>
  </w:p>
  <w:p w:rsidR="00F95A0E" w:rsidRDefault="00F95A0E" w:rsidP="00F95A0E">
    <w:pPr>
      <w:pStyle w:val="Header"/>
      <w:jc w:val="right"/>
    </w:pPr>
    <w:r>
      <w:tab/>
    </w:r>
    <w:r>
      <w:tab/>
    </w:r>
    <w:r w:rsidR="00AD6438">
      <w:t>FORMER BOYFRIEND</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57C6D"/>
    <w:multiLevelType w:val="hybridMultilevel"/>
    <w:tmpl w:val="B94C2AB8"/>
    <w:lvl w:ilvl="0" w:tplc="946A0BB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E1F6EE3"/>
    <w:multiLevelType w:val="hybridMultilevel"/>
    <w:tmpl w:val="F2484768"/>
    <w:lvl w:ilvl="0" w:tplc="1D5824B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83752"/>
    <w:rsid w:val="005F2C53"/>
    <w:rsid w:val="00692188"/>
    <w:rsid w:val="006A18CC"/>
    <w:rsid w:val="007B337C"/>
    <w:rsid w:val="009645CA"/>
    <w:rsid w:val="00A20DAD"/>
    <w:rsid w:val="00A41926"/>
    <w:rsid w:val="00A47477"/>
    <w:rsid w:val="00A56A0E"/>
    <w:rsid w:val="00AA40E8"/>
    <w:rsid w:val="00AA4A33"/>
    <w:rsid w:val="00AD6438"/>
    <w:rsid w:val="00C5621B"/>
    <w:rsid w:val="00E16E68"/>
    <w:rsid w:val="00E52E8A"/>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262</Words>
  <Characters>1500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2017-09-21T19:43:00Z</dcterms:created>
  <dcterms:modified xsi:type="dcterms:W3CDTF">2017-09-21T19:43:00Z</dcterms:modified>
</cp:coreProperties>
</file>