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CD0CB8">
        <w:rPr>
          <w:sz w:val="24"/>
          <w:szCs w:val="24"/>
        </w:rPr>
        <w:t xml:space="preserve">Tracy Thompson, for self &amp; minor children, </w:t>
      </w:r>
      <w:proofErr w:type="spellStart"/>
      <w:r w:rsidR="00CD0CB8">
        <w:rPr>
          <w:sz w:val="24"/>
          <w:szCs w:val="24"/>
        </w:rPr>
        <w:t>Appellee</w:t>
      </w:r>
      <w:proofErr w:type="spellEnd"/>
      <w:r w:rsidR="00CD0CB8">
        <w:rPr>
          <w:sz w:val="24"/>
          <w:szCs w:val="24"/>
        </w:rPr>
        <w:t xml:space="preserve"> v. Thomas Thompson, II, Appellant (963 A.2d 474)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CD0CB8">
        <w:rPr>
          <w:sz w:val="24"/>
          <w:szCs w:val="24"/>
        </w:rPr>
        <w:t>J. Donohue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CD0CB8">
        <w:rPr>
          <w:sz w:val="24"/>
          <w:szCs w:val="24"/>
        </w:rPr>
        <w:t>2008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710BEB">
        <w:rPr>
          <w:sz w:val="24"/>
          <w:szCs w:val="24"/>
        </w:rPr>
        <w:t>PFA, custody, indecent assault, fear of bodily injury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CD0CB8">
        <w:rPr>
          <w:sz w:val="24"/>
          <w:szCs w:val="24"/>
        </w:rPr>
        <w:t>Divorced parents share custody of five children.  Mother overhears argument with son at Father’s house while on the phone with son, and files a PFA on behalf of herself &amp; kids.  PFA court removed children from Father’s custody and excluded him from Mother’s residence.</w:t>
      </w:r>
      <w:r w:rsidR="00710BEB">
        <w:rPr>
          <w:sz w:val="24"/>
          <w:szCs w:val="24"/>
        </w:rPr>
        <w:t xml:space="preserve">  Other behavior included indecent assault of Mother when picking up kids and threats and violence towards sons.</w:t>
      </w:r>
    </w:p>
    <w:p w:rsidR="00CD0CB8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</w:p>
    <w:p w:rsidR="00CD0CB8" w:rsidRPr="00CD0CB8" w:rsidRDefault="00CD0CB8" w:rsidP="00CD0CB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Did PFA court err in its various rulings during the hearing?</w:t>
      </w:r>
    </w:p>
    <w:p w:rsidR="0010547E" w:rsidRPr="00CD0CB8" w:rsidRDefault="00CD0CB8" w:rsidP="00CD0CB8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CD0CB8">
        <w:rPr>
          <w:sz w:val="24"/>
          <w:szCs w:val="24"/>
        </w:rPr>
        <w:t>Was evidence sufficient to support PFA court’s decision?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CD0CB8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CD0CB8">
        <w:rPr>
          <w:sz w:val="24"/>
          <w:szCs w:val="24"/>
        </w:rPr>
        <w:t xml:space="preserve">Trial court’s decision re. </w:t>
      </w:r>
      <w:proofErr w:type="gramStart"/>
      <w:r w:rsidR="00CD0CB8">
        <w:rPr>
          <w:sz w:val="24"/>
          <w:szCs w:val="24"/>
        </w:rPr>
        <w:t>custody</w:t>
      </w:r>
      <w:proofErr w:type="gramEnd"/>
      <w:r w:rsidR="00CD0CB8">
        <w:rPr>
          <w:sz w:val="24"/>
          <w:szCs w:val="24"/>
        </w:rPr>
        <w:t xml:space="preserve"> &amp; PFA affirmed.</w:t>
      </w:r>
    </w:p>
    <w:p w:rsidR="00CD0CB8" w:rsidRDefault="00E16E68" w:rsidP="00CD0CB8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  <w:r w:rsidR="00CD0CB8">
        <w:rPr>
          <w:sz w:val="24"/>
          <w:szCs w:val="24"/>
        </w:rPr>
        <w:t>(1) Father failed to preserve these for appeal.  (His counsel failed to request permission to offer an opening statement</w:t>
      </w:r>
      <w:r w:rsidR="00710BEB">
        <w:rPr>
          <w:sz w:val="24"/>
          <w:szCs w:val="24"/>
        </w:rPr>
        <w:t>/closing argument</w:t>
      </w:r>
      <w:r w:rsidR="00CD0CB8">
        <w:rPr>
          <w:sz w:val="24"/>
          <w:szCs w:val="24"/>
        </w:rPr>
        <w:t>, and failed to object to things moving along in the hearing.</w:t>
      </w:r>
      <w:r w:rsidR="00710BEB">
        <w:rPr>
          <w:sz w:val="24"/>
          <w:szCs w:val="24"/>
        </w:rPr>
        <w:t xml:space="preserve">  Father’s counsel also failed to bring any other witnesses to the stand after his testimony or object to a hurried cross.)</w:t>
      </w:r>
    </w:p>
    <w:p w:rsidR="00710BEB" w:rsidRDefault="00710BEB" w:rsidP="00CD0CB8">
      <w:pPr>
        <w:spacing w:after="0"/>
        <w:rPr>
          <w:sz w:val="24"/>
          <w:szCs w:val="24"/>
        </w:rPr>
      </w:pPr>
    </w:p>
    <w:p w:rsidR="00710BEB" w:rsidRDefault="00710BEB" w:rsidP="00CD0CB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(2)Re. sufficiency of evidence: actual bodily injury is not a prerequisite for a PFA order.  </w:t>
      </w:r>
      <w:proofErr w:type="gramStart"/>
      <w:r>
        <w:rPr>
          <w:sz w:val="24"/>
          <w:szCs w:val="24"/>
        </w:rPr>
        <w:t>Plenty of witness testimony among children to fear of bodily injury.</w:t>
      </w:r>
      <w:proofErr w:type="gramEnd"/>
      <w:r>
        <w:rPr>
          <w:sz w:val="24"/>
          <w:szCs w:val="24"/>
        </w:rPr>
        <w:t xml:space="preserve">  Father had also indecently assaulted Mother, which is an act of abuse under the PFA Act.</w:t>
      </w:r>
    </w:p>
    <w:p w:rsidR="00CD0CB8" w:rsidRDefault="00CD0CB8" w:rsidP="00CD0CB8">
      <w:pPr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Attorneys’ Arguments:</w:t>
      </w:r>
    </w:p>
    <w:p w:rsidR="00CD0CB8" w:rsidRDefault="00CD0CB8" w:rsidP="00CD0CB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Father should have been allowed to present opening statement &amp; closing argument &amp; witnesses, &amp; the cross-examination of Mother’s witnesses was rushed.</w:t>
      </w:r>
    </w:p>
    <w:p w:rsidR="00710BEB" w:rsidRPr="00CD0CB8" w:rsidRDefault="00710BEB" w:rsidP="00CD0CB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None of children testified about reasonable fear of bodily injury, so why did Mother get the PFA?</w:t>
      </w:r>
    </w:p>
    <w:p w:rsidR="006A18CC" w:rsidRPr="0010547E" w:rsidRDefault="006A18CC" w:rsidP="006A18CC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CD0CB8" w:rsidRPr="00710BEB" w:rsidRDefault="00CD0CB8" w:rsidP="00CD0CB8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Hong v </w:t>
      </w:r>
      <w:proofErr w:type="spellStart"/>
      <w:r>
        <w:rPr>
          <w:b/>
          <w:i/>
          <w:sz w:val="24"/>
          <w:szCs w:val="24"/>
        </w:rPr>
        <w:t>Pelagatti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(PA Super 2000):</w:t>
      </w:r>
      <w:r>
        <w:rPr>
          <w:sz w:val="24"/>
          <w:szCs w:val="24"/>
        </w:rPr>
        <w:t xml:space="preserve">  if you don’t make a timely &amp; specific objection at the appropriate stage of the proceedings, you don’t get to bring it up on appeal.</w:t>
      </w:r>
    </w:p>
    <w:p w:rsidR="00710BEB" w:rsidRPr="00710BEB" w:rsidRDefault="00710BEB" w:rsidP="00CD0CB8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PFA Act:</w:t>
      </w:r>
      <w:r>
        <w:rPr>
          <w:sz w:val="24"/>
          <w:szCs w:val="24"/>
        </w:rPr>
        <w:t xml:space="preserve"> Definition of abuse</w:t>
      </w:r>
    </w:p>
    <w:p w:rsidR="00710BEB" w:rsidRPr="00710BEB" w:rsidRDefault="00710BEB" w:rsidP="00CD0CB8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Fonner</w:t>
      </w:r>
      <w:proofErr w:type="spellEnd"/>
      <w:r>
        <w:rPr>
          <w:b/>
          <w:i/>
          <w:sz w:val="24"/>
          <w:szCs w:val="24"/>
        </w:rPr>
        <w:t xml:space="preserve"> v </w:t>
      </w:r>
      <w:proofErr w:type="spellStart"/>
      <w:r>
        <w:rPr>
          <w:b/>
          <w:i/>
          <w:sz w:val="24"/>
          <w:szCs w:val="24"/>
        </w:rPr>
        <w:t>Fonner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(PA Super 1999):</w:t>
      </w:r>
      <w:r>
        <w:rPr>
          <w:sz w:val="24"/>
          <w:szCs w:val="24"/>
        </w:rPr>
        <w:t xml:space="preserve"> Actual bodily injury is not a prerequisite for a PFA. </w:t>
      </w:r>
    </w:p>
    <w:p w:rsidR="00710BEB" w:rsidRPr="00710BEB" w:rsidRDefault="00710BEB" w:rsidP="00CD0CB8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 PA C.S.A. Section 3126 (a):</w:t>
      </w:r>
      <w:r>
        <w:rPr>
          <w:sz w:val="24"/>
          <w:szCs w:val="24"/>
        </w:rPr>
        <w:t xml:space="preserve"> Defines indecent assault – forcible compulsion related to sexual arousal without a person’s consent</w:t>
      </w:r>
    </w:p>
    <w:p w:rsidR="0015215A" w:rsidRPr="00456DA6" w:rsidRDefault="00710BEB" w:rsidP="0010547E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McCance</w:t>
      </w:r>
      <w:proofErr w:type="spellEnd"/>
      <w:r>
        <w:rPr>
          <w:b/>
          <w:i/>
          <w:sz w:val="24"/>
          <w:szCs w:val="24"/>
        </w:rPr>
        <w:t xml:space="preserve"> v </w:t>
      </w:r>
      <w:proofErr w:type="spellStart"/>
      <w:r>
        <w:rPr>
          <w:b/>
          <w:i/>
          <w:sz w:val="24"/>
          <w:szCs w:val="24"/>
        </w:rPr>
        <w:t>McCance</w:t>
      </w:r>
      <w:proofErr w:type="spellEnd"/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</w:rPr>
        <w:t>(PA Super 2006):</w:t>
      </w:r>
      <w:r>
        <w:rPr>
          <w:sz w:val="24"/>
          <w:szCs w:val="24"/>
        </w:rPr>
        <w:t xml:space="preserve"> Example of reasonable fear of bodily injury because of violent behavior towards car, other people.</w:t>
      </w:r>
    </w:p>
    <w:sectPr w:rsidR="0015215A" w:rsidRPr="00456DA6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65C8" w:rsidRDefault="008965C8" w:rsidP="00E16E68">
      <w:pPr>
        <w:spacing w:after="0" w:line="240" w:lineRule="auto"/>
      </w:pPr>
      <w:r>
        <w:separator/>
      </w:r>
    </w:p>
  </w:endnote>
  <w:endnote w:type="continuationSeparator" w:id="0">
    <w:p w:rsidR="008965C8" w:rsidRDefault="008965C8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65C8" w:rsidRDefault="008965C8" w:rsidP="00E16E68">
      <w:pPr>
        <w:spacing w:after="0" w:line="240" w:lineRule="auto"/>
      </w:pPr>
      <w:r>
        <w:separator/>
      </w:r>
    </w:p>
  </w:footnote>
  <w:footnote w:type="continuationSeparator" w:id="0">
    <w:p w:rsidR="008965C8" w:rsidRDefault="008965C8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CD0CB8">
      <w:t>2008</w:t>
    </w:r>
    <w:r w:rsidR="00E16E68">
      <w:tab/>
    </w:r>
    <w:r w:rsidR="00CD0CB8">
      <w:t>Thompson v. Thompson</w:t>
    </w:r>
  </w:p>
  <w:p w:rsidR="00F95A0E" w:rsidRDefault="00F95A0E" w:rsidP="00F95A0E">
    <w:pPr>
      <w:pStyle w:val="Header"/>
      <w:jc w:val="right"/>
    </w:pPr>
    <w:r>
      <w:tab/>
    </w:r>
    <w:r>
      <w:tab/>
    </w:r>
    <w:r w:rsidR="00710BEB">
      <w:t>INDECENT ASSAULT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10E8D"/>
    <w:multiLevelType w:val="hybridMultilevel"/>
    <w:tmpl w:val="99CA5226"/>
    <w:lvl w:ilvl="0" w:tplc="A8C643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754051"/>
    <w:multiLevelType w:val="hybridMultilevel"/>
    <w:tmpl w:val="B07E50F0"/>
    <w:lvl w:ilvl="0" w:tplc="4A4A608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2B639C"/>
    <w:rsid w:val="00456DA6"/>
    <w:rsid w:val="005F2C53"/>
    <w:rsid w:val="00692188"/>
    <w:rsid w:val="006A18CC"/>
    <w:rsid w:val="00710BEB"/>
    <w:rsid w:val="007B337C"/>
    <w:rsid w:val="008965C8"/>
    <w:rsid w:val="009645CA"/>
    <w:rsid w:val="00A20DAD"/>
    <w:rsid w:val="00A41926"/>
    <w:rsid w:val="00A56A0E"/>
    <w:rsid w:val="00AA40E8"/>
    <w:rsid w:val="00C5621B"/>
    <w:rsid w:val="00CD0CB8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2017-09-29T23:49:00Z</dcterms:created>
  <dcterms:modified xsi:type="dcterms:W3CDTF">2017-09-29T23:49:00Z</dcterms:modified>
</cp:coreProperties>
</file>