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p w:rsidR="00E16E68" w:rsidRDefault="0016476D" w:rsidP="00E16E68">
      <w:pPr>
        <w:jc w:val="center"/>
        <w:rPr>
          <w:b/>
          <w:sz w:val="24"/>
          <w:szCs w:val="24"/>
        </w:rPr>
      </w:pPr>
      <w:r>
        <w:rPr>
          <w:b/>
          <w:sz w:val="24"/>
          <w:szCs w:val="24"/>
        </w:rPr>
        <w:t>PA Superior Court</w:t>
      </w:r>
    </w:p>
    <w:p w:rsidR="00E16E68" w:rsidRPr="000933B7" w:rsidRDefault="00E16E68" w:rsidP="00E16E68">
      <w:pPr>
        <w:rPr>
          <w:sz w:val="24"/>
          <w:szCs w:val="24"/>
        </w:rPr>
      </w:pPr>
      <w:r>
        <w:rPr>
          <w:b/>
          <w:sz w:val="24"/>
          <w:szCs w:val="24"/>
        </w:rPr>
        <w:t>Case:</w:t>
      </w:r>
      <w:r w:rsidR="000933B7">
        <w:rPr>
          <w:sz w:val="24"/>
          <w:szCs w:val="24"/>
        </w:rPr>
        <w:t xml:space="preserve"> </w:t>
      </w:r>
      <w:r w:rsidR="000706B2">
        <w:rPr>
          <w:sz w:val="24"/>
          <w:szCs w:val="24"/>
        </w:rPr>
        <w:t xml:space="preserve"> Commonwealth of PA, </w:t>
      </w:r>
      <w:proofErr w:type="spellStart"/>
      <w:r w:rsidR="000706B2">
        <w:rPr>
          <w:sz w:val="24"/>
          <w:szCs w:val="24"/>
        </w:rPr>
        <w:t>Appellee</w:t>
      </w:r>
      <w:proofErr w:type="spellEnd"/>
      <w:r w:rsidR="000706B2">
        <w:rPr>
          <w:sz w:val="24"/>
          <w:szCs w:val="24"/>
        </w:rPr>
        <w:t>, v. Marvin Burton, Appellant</w:t>
      </w:r>
    </w:p>
    <w:p w:rsidR="00E16E68" w:rsidRPr="000933B7" w:rsidRDefault="00E16E68" w:rsidP="00E16E68">
      <w:pPr>
        <w:rPr>
          <w:sz w:val="24"/>
          <w:szCs w:val="24"/>
        </w:rPr>
      </w:pPr>
      <w:r>
        <w:rPr>
          <w:b/>
          <w:sz w:val="24"/>
          <w:szCs w:val="24"/>
        </w:rPr>
        <w:t>Judge:</w:t>
      </w:r>
      <w:r>
        <w:rPr>
          <w:b/>
          <w:sz w:val="24"/>
          <w:szCs w:val="24"/>
        </w:rPr>
        <w:tab/>
      </w:r>
      <w:r w:rsidR="000706B2">
        <w:rPr>
          <w:sz w:val="24"/>
          <w:szCs w:val="24"/>
        </w:rPr>
        <w:t xml:space="preserve">J. </w:t>
      </w:r>
      <w:proofErr w:type="spellStart"/>
      <w:r w:rsidR="000706B2">
        <w:rPr>
          <w:sz w:val="24"/>
          <w:szCs w:val="24"/>
        </w:rPr>
        <w:t>Popovich</w:t>
      </w:r>
      <w:proofErr w:type="spellEnd"/>
      <w:r>
        <w:rPr>
          <w:b/>
          <w:sz w:val="24"/>
          <w:szCs w:val="24"/>
        </w:rPr>
        <w:tab/>
      </w:r>
      <w:r>
        <w:rPr>
          <w:b/>
          <w:sz w:val="24"/>
          <w:szCs w:val="24"/>
        </w:rPr>
        <w:tab/>
      </w:r>
      <w:r>
        <w:rPr>
          <w:b/>
          <w:sz w:val="24"/>
          <w:szCs w:val="24"/>
        </w:rPr>
        <w:tab/>
      </w:r>
      <w:r>
        <w:rPr>
          <w:b/>
          <w:sz w:val="24"/>
          <w:szCs w:val="24"/>
        </w:rPr>
        <w:tab/>
        <w:t>Date:</w:t>
      </w:r>
      <w:r w:rsidR="000933B7">
        <w:rPr>
          <w:sz w:val="24"/>
          <w:szCs w:val="24"/>
        </w:rPr>
        <w:t xml:space="preserve"> </w:t>
      </w:r>
      <w:r w:rsidR="000706B2">
        <w:rPr>
          <w:sz w:val="24"/>
          <w:szCs w:val="24"/>
        </w:rPr>
        <w:t>1993</w:t>
      </w:r>
    </w:p>
    <w:p w:rsidR="00E16E68" w:rsidRPr="000933B7" w:rsidRDefault="00E16E68" w:rsidP="00E16E68">
      <w:pPr>
        <w:rPr>
          <w:sz w:val="24"/>
          <w:szCs w:val="24"/>
        </w:rPr>
      </w:pPr>
      <w:r>
        <w:rPr>
          <w:b/>
          <w:sz w:val="24"/>
          <w:szCs w:val="24"/>
        </w:rPr>
        <w:t>Tags:</w:t>
      </w:r>
      <w:r w:rsidR="000933B7">
        <w:rPr>
          <w:sz w:val="24"/>
          <w:szCs w:val="24"/>
        </w:rPr>
        <w:t xml:space="preserve"> </w:t>
      </w:r>
      <w:r w:rsidR="000706B2">
        <w:rPr>
          <w:sz w:val="24"/>
          <w:szCs w:val="24"/>
        </w:rPr>
        <w:t xml:space="preserve">PFA, ICC, appeal for trial </w:t>
      </w:r>
      <w:r w:rsidR="000706B2" w:rsidRPr="000706B2">
        <w:rPr>
          <w:i/>
          <w:sz w:val="24"/>
          <w:szCs w:val="24"/>
        </w:rPr>
        <w:t>de novo</w:t>
      </w:r>
      <w:r w:rsidR="000706B2">
        <w:rPr>
          <w:sz w:val="24"/>
          <w:szCs w:val="24"/>
        </w:rPr>
        <w:t>,</w:t>
      </w:r>
      <w:r w:rsidR="00FA7937">
        <w:rPr>
          <w:sz w:val="24"/>
          <w:szCs w:val="24"/>
        </w:rPr>
        <w:t xml:space="preserve"> misdemeanor, quashed appeal,</w:t>
      </w:r>
      <w:r w:rsidR="00BC6568">
        <w:rPr>
          <w:sz w:val="24"/>
          <w:szCs w:val="24"/>
        </w:rPr>
        <w:t xml:space="preserve"> Municipal Court, remand</w:t>
      </w:r>
    </w:p>
    <w:p w:rsidR="00E16E68" w:rsidRPr="004D08C5" w:rsidRDefault="00E16E68" w:rsidP="00E16E68">
      <w:pPr>
        <w:rPr>
          <w:sz w:val="24"/>
          <w:szCs w:val="24"/>
        </w:rPr>
      </w:pPr>
      <w:r>
        <w:rPr>
          <w:b/>
          <w:sz w:val="24"/>
          <w:szCs w:val="24"/>
        </w:rPr>
        <w:t>Facts:</w:t>
      </w:r>
      <w:r w:rsidR="000933B7">
        <w:rPr>
          <w:sz w:val="24"/>
          <w:szCs w:val="24"/>
        </w:rPr>
        <w:t xml:space="preserve"> </w:t>
      </w:r>
      <w:r w:rsidR="000706B2">
        <w:rPr>
          <w:sz w:val="24"/>
          <w:szCs w:val="24"/>
        </w:rPr>
        <w:t xml:space="preserve">Wife obtained PFA order, which defendant violated a couple months later.  He received 60 days for the ICC.  CCP Judge explained his right to appeal for a trial </w:t>
      </w:r>
      <w:r w:rsidR="000706B2">
        <w:rPr>
          <w:i/>
          <w:sz w:val="24"/>
          <w:szCs w:val="24"/>
        </w:rPr>
        <w:t>de novo</w:t>
      </w:r>
      <w:r w:rsidR="000706B2">
        <w:rPr>
          <w:sz w:val="24"/>
          <w:szCs w:val="24"/>
        </w:rPr>
        <w:t xml:space="preserve">, </w:t>
      </w:r>
      <w:r w:rsidR="00C558A7">
        <w:rPr>
          <w:sz w:val="24"/>
          <w:szCs w:val="24"/>
        </w:rPr>
        <w:t xml:space="preserve">including a jury trial, </w:t>
      </w:r>
      <w:r w:rsidR="000706B2">
        <w:rPr>
          <w:sz w:val="24"/>
          <w:szCs w:val="24"/>
        </w:rPr>
        <w:t>at which point the ADA objected that this was not a usual Municipal Court</w:t>
      </w:r>
      <w:r w:rsidR="00C0199E">
        <w:rPr>
          <w:sz w:val="24"/>
          <w:szCs w:val="24"/>
        </w:rPr>
        <w:t xml:space="preserve"> misdemeanor</w:t>
      </w:r>
      <w:r w:rsidR="000706B2">
        <w:rPr>
          <w:sz w:val="24"/>
          <w:szCs w:val="24"/>
        </w:rPr>
        <w:t xml:space="preserve"> trial</w:t>
      </w:r>
      <w:r w:rsidR="00C0199E">
        <w:rPr>
          <w:sz w:val="24"/>
          <w:szCs w:val="24"/>
        </w:rPr>
        <w:t>,</w:t>
      </w:r>
      <w:r w:rsidR="000706B2">
        <w:rPr>
          <w:sz w:val="24"/>
          <w:szCs w:val="24"/>
        </w:rPr>
        <w:t xml:space="preserve"> and so defendant did not have same rights.  His recourse is to the Superior Court at this point.</w:t>
      </w:r>
      <w:r w:rsidR="004D08C5">
        <w:rPr>
          <w:sz w:val="24"/>
          <w:szCs w:val="24"/>
        </w:rPr>
        <w:t xml:space="preserve">  But defendant appealed for a trial </w:t>
      </w:r>
      <w:r w:rsidR="004D08C5">
        <w:rPr>
          <w:i/>
          <w:sz w:val="24"/>
          <w:szCs w:val="24"/>
        </w:rPr>
        <w:t>de novo</w:t>
      </w:r>
      <w:r w:rsidR="004D08C5">
        <w:rPr>
          <w:sz w:val="24"/>
          <w:szCs w:val="24"/>
        </w:rPr>
        <w:t xml:space="preserve"> anyway, and the next CCP Judge quashed the appeal.</w:t>
      </w:r>
    </w:p>
    <w:p w:rsidR="0010547E" w:rsidRPr="004D08C5" w:rsidRDefault="00E16E68" w:rsidP="0015215A">
      <w:pPr>
        <w:spacing w:after="0"/>
        <w:rPr>
          <w:sz w:val="24"/>
          <w:szCs w:val="24"/>
        </w:rPr>
      </w:pPr>
      <w:r>
        <w:rPr>
          <w:b/>
          <w:sz w:val="24"/>
          <w:szCs w:val="24"/>
        </w:rPr>
        <w:t>Gravamen/Question(s) at issue:</w:t>
      </w:r>
      <w:r w:rsidR="000933B7">
        <w:rPr>
          <w:sz w:val="24"/>
          <w:szCs w:val="24"/>
        </w:rPr>
        <w:t xml:space="preserve"> </w:t>
      </w:r>
      <w:r w:rsidR="004D08C5">
        <w:rPr>
          <w:sz w:val="24"/>
          <w:szCs w:val="24"/>
        </w:rPr>
        <w:t xml:space="preserve"> Is defendant’s right to ask for a trial </w:t>
      </w:r>
      <w:r w:rsidR="004D08C5">
        <w:rPr>
          <w:i/>
          <w:sz w:val="24"/>
          <w:szCs w:val="24"/>
        </w:rPr>
        <w:t>de novo</w:t>
      </w:r>
      <w:r w:rsidR="004D08C5">
        <w:rPr>
          <w:sz w:val="24"/>
          <w:szCs w:val="24"/>
        </w:rPr>
        <w:t xml:space="preserve"> protected by </w:t>
      </w:r>
      <w:proofErr w:type="spellStart"/>
      <w:r w:rsidR="004D08C5">
        <w:rPr>
          <w:sz w:val="24"/>
          <w:szCs w:val="24"/>
        </w:rPr>
        <w:t>Pa.R.Crim.P</w:t>
      </w:r>
      <w:proofErr w:type="spellEnd"/>
      <w:r w:rsidR="004D08C5">
        <w:rPr>
          <w:sz w:val="24"/>
          <w:szCs w:val="24"/>
        </w:rPr>
        <w:t>. 6001?</w:t>
      </w:r>
    </w:p>
    <w:p w:rsidR="0015215A" w:rsidRPr="0010547E" w:rsidRDefault="0015215A" w:rsidP="0015215A">
      <w:pPr>
        <w:spacing w:after="0"/>
        <w:rPr>
          <w:sz w:val="24"/>
          <w:szCs w:val="24"/>
        </w:rPr>
      </w:pPr>
    </w:p>
    <w:p w:rsidR="0015215A" w:rsidRPr="00BC6568" w:rsidRDefault="00E16E68" w:rsidP="00E16E68">
      <w:pPr>
        <w:rPr>
          <w:sz w:val="24"/>
          <w:szCs w:val="24"/>
        </w:rPr>
      </w:pPr>
      <w:r>
        <w:rPr>
          <w:b/>
          <w:sz w:val="24"/>
          <w:szCs w:val="24"/>
        </w:rPr>
        <w:t>Holdings:</w:t>
      </w:r>
      <w:r w:rsidR="000933B7">
        <w:rPr>
          <w:sz w:val="24"/>
          <w:szCs w:val="24"/>
        </w:rPr>
        <w:t xml:space="preserve"> </w:t>
      </w:r>
      <w:r w:rsidR="000706B2">
        <w:rPr>
          <w:sz w:val="24"/>
          <w:szCs w:val="24"/>
        </w:rPr>
        <w:t xml:space="preserve">Superior Court affirms trial court’s decision to quash defendant’s appeal seeking a </w:t>
      </w:r>
      <w:r w:rsidR="004D08C5">
        <w:rPr>
          <w:sz w:val="24"/>
          <w:szCs w:val="24"/>
        </w:rPr>
        <w:t xml:space="preserve">CCP </w:t>
      </w:r>
      <w:r w:rsidR="000706B2">
        <w:rPr>
          <w:sz w:val="24"/>
          <w:szCs w:val="24"/>
        </w:rPr>
        <w:t>trial</w:t>
      </w:r>
      <w:r w:rsidR="004D08C5">
        <w:rPr>
          <w:sz w:val="24"/>
          <w:szCs w:val="24"/>
        </w:rPr>
        <w:t xml:space="preserve"> </w:t>
      </w:r>
      <w:r w:rsidR="004D08C5">
        <w:rPr>
          <w:i/>
          <w:sz w:val="24"/>
          <w:szCs w:val="24"/>
        </w:rPr>
        <w:t>de novo</w:t>
      </w:r>
      <w:r w:rsidR="000706B2">
        <w:rPr>
          <w:sz w:val="24"/>
          <w:szCs w:val="24"/>
        </w:rPr>
        <w:t>; remanded with directions</w:t>
      </w:r>
      <w:r w:rsidR="00BC6568">
        <w:rPr>
          <w:sz w:val="24"/>
          <w:szCs w:val="24"/>
        </w:rPr>
        <w:t xml:space="preserve"> for reconsideration</w:t>
      </w:r>
      <w:r w:rsidR="000706B2">
        <w:rPr>
          <w:sz w:val="24"/>
          <w:szCs w:val="24"/>
        </w:rPr>
        <w:t>.</w:t>
      </w:r>
      <w:r w:rsidR="00BC6568">
        <w:rPr>
          <w:sz w:val="24"/>
          <w:szCs w:val="24"/>
        </w:rPr>
        <w:t xml:space="preserve">  (</w:t>
      </w:r>
      <w:proofErr w:type="spellStart"/>
      <w:r w:rsidR="00BC6568">
        <w:rPr>
          <w:sz w:val="24"/>
          <w:szCs w:val="24"/>
        </w:rPr>
        <w:t>Bcz</w:t>
      </w:r>
      <w:proofErr w:type="spellEnd"/>
      <w:r w:rsidR="00BC6568">
        <w:rPr>
          <w:sz w:val="24"/>
          <w:szCs w:val="24"/>
        </w:rPr>
        <w:t xml:space="preserve"> right to </w:t>
      </w:r>
      <w:r w:rsidR="00BC6568">
        <w:rPr>
          <w:i/>
          <w:sz w:val="24"/>
          <w:szCs w:val="24"/>
        </w:rPr>
        <w:t>de novo</w:t>
      </w:r>
      <w:r w:rsidR="00BC6568">
        <w:rPr>
          <w:sz w:val="24"/>
          <w:szCs w:val="24"/>
        </w:rPr>
        <w:t xml:space="preserve"> trial has an exception in PFA cases.)</w:t>
      </w:r>
    </w:p>
    <w:p w:rsidR="00E16E68" w:rsidRDefault="00E16E68" w:rsidP="00FA7937">
      <w:pPr>
        <w:spacing w:after="0"/>
        <w:rPr>
          <w:sz w:val="24"/>
          <w:szCs w:val="24"/>
        </w:rPr>
      </w:pPr>
      <w:r>
        <w:rPr>
          <w:b/>
          <w:sz w:val="24"/>
          <w:szCs w:val="24"/>
        </w:rPr>
        <w:t>Rationale:</w:t>
      </w:r>
      <w:r w:rsidR="0010547E">
        <w:rPr>
          <w:sz w:val="24"/>
          <w:szCs w:val="24"/>
        </w:rPr>
        <w:t xml:space="preserve"> </w:t>
      </w:r>
    </w:p>
    <w:p w:rsidR="00FA7937" w:rsidRDefault="004F19A4" w:rsidP="004F19A4">
      <w:pPr>
        <w:pStyle w:val="blockquote"/>
        <w:numPr>
          <w:ilvl w:val="0"/>
          <w:numId w:val="5"/>
        </w:numPr>
        <w:spacing w:before="0" w:beforeAutospacing="0" w:after="150" w:afterAutospacing="0"/>
        <w:rPr>
          <w:color w:val="171E22"/>
        </w:rPr>
      </w:pPr>
      <w:r>
        <w:rPr>
          <w:color w:val="171E22"/>
        </w:rPr>
        <w:t>“</w:t>
      </w:r>
      <w:r w:rsidR="00FA7937">
        <w:rPr>
          <w:color w:val="171E22"/>
        </w:rPr>
        <w:t>From our scrutiny of the statutes and procedural rules at issue, we conclude that the</w:t>
      </w:r>
      <w:r w:rsidR="00FA7937">
        <w:rPr>
          <w:rStyle w:val="apple-converted-space"/>
          <w:color w:val="171E22"/>
        </w:rPr>
        <w:t> </w:t>
      </w:r>
      <w:r w:rsidR="00FA7937">
        <w:rPr>
          <w:i/>
          <w:iCs/>
          <w:color w:val="171E22"/>
        </w:rPr>
        <w:t>specific</w:t>
      </w:r>
      <w:r w:rsidR="00FA7937">
        <w:rPr>
          <w:rStyle w:val="apple-converted-space"/>
          <w:color w:val="171E22"/>
        </w:rPr>
        <w:t> </w:t>
      </w:r>
      <w:r w:rsidR="00FA7937">
        <w:rPr>
          <w:color w:val="171E22"/>
        </w:rPr>
        <w:t>provision of the Protection From Abuse Act, vesting jurisdiction in the court of Common Pleas to adjudicate and impose punishment for indirect criminal contempt of an order issued pursuant thereto, takes precedence over the broader and more</w:t>
      </w:r>
      <w:r w:rsidR="00FA7937">
        <w:rPr>
          <w:rStyle w:val="apple-converted-space"/>
          <w:color w:val="171E22"/>
        </w:rPr>
        <w:t> </w:t>
      </w:r>
      <w:r w:rsidR="00FA7937">
        <w:rPr>
          <w:i/>
          <w:iCs/>
          <w:color w:val="171E22"/>
        </w:rPr>
        <w:t>general</w:t>
      </w:r>
      <w:r w:rsidR="00FA7937">
        <w:rPr>
          <w:rStyle w:val="apple-converted-space"/>
          <w:color w:val="171E22"/>
        </w:rPr>
        <w:t> </w:t>
      </w:r>
      <w:r w:rsidR="00FA7937">
        <w:rPr>
          <w:color w:val="171E22"/>
        </w:rPr>
        <w:t>language of the Philadelphia Municipal Court statute and Rules of Criminal Procedure which apply to the commission of any criminal offense with a penalty not exceeding five years.</w:t>
      </w:r>
      <w:r>
        <w:rPr>
          <w:color w:val="171E22"/>
        </w:rPr>
        <w:t xml:space="preserve">”  </w:t>
      </w:r>
      <w:r w:rsidR="00FA7937">
        <w:rPr>
          <w:i/>
          <w:iCs/>
          <w:color w:val="171E22"/>
        </w:rPr>
        <w:t>Com. v. Burton</w:t>
      </w:r>
      <w:r w:rsidR="00FA7937">
        <w:rPr>
          <w:color w:val="171E22"/>
        </w:rPr>
        <w:t>, 425 Pa. Super. 49, 57 (Pa. Super. Ct. 1993)</w:t>
      </w:r>
    </w:p>
    <w:p w:rsidR="004F19A4" w:rsidRDefault="004F19A4" w:rsidP="004F19A4">
      <w:pPr>
        <w:pStyle w:val="blockquote"/>
        <w:numPr>
          <w:ilvl w:val="0"/>
          <w:numId w:val="5"/>
        </w:numPr>
        <w:spacing w:before="0" w:beforeAutospacing="0" w:after="150" w:afterAutospacing="0"/>
        <w:rPr>
          <w:color w:val="171E22"/>
        </w:rPr>
      </w:pPr>
      <w:r>
        <w:rPr>
          <w:color w:val="171E22"/>
        </w:rPr>
        <w:t>IOW, right to trial by jury is superseded by the abolition of such a right in the PFA Act context.</w:t>
      </w:r>
    </w:p>
    <w:p w:rsidR="004F19A4" w:rsidRDefault="004F19A4" w:rsidP="004F19A4">
      <w:pPr>
        <w:pStyle w:val="blockquote"/>
        <w:numPr>
          <w:ilvl w:val="0"/>
          <w:numId w:val="5"/>
        </w:numPr>
        <w:spacing w:before="0" w:beforeAutospacing="0" w:after="150" w:afterAutospacing="0"/>
        <w:rPr>
          <w:color w:val="171E22"/>
        </w:rPr>
      </w:pPr>
      <w:r>
        <w:rPr>
          <w:color w:val="171E22"/>
        </w:rPr>
        <w:t xml:space="preserve">Hearing at CCP was proper (Act provides that hearings take place here specifically, unless unavailable) and therefore could not be appealed in the same court </w:t>
      </w:r>
      <w:r>
        <w:rPr>
          <w:i/>
          <w:color w:val="171E22"/>
        </w:rPr>
        <w:t>de novo</w:t>
      </w:r>
      <w:r>
        <w:rPr>
          <w:color w:val="171E22"/>
        </w:rPr>
        <w:t xml:space="preserve"> (this would be “a second bite of the apple”).</w:t>
      </w:r>
    </w:p>
    <w:p w:rsidR="00BC6568" w:rsidRDefault="00BC6568" w:rsidP="004F19A4">
      <w:pPr>
        <w:pStyle w:val="blockquote"/>
        <w:numPr>
          <w:ilvl w:val="0"/>
          <w:numId w:val="5"/>
        </w:numPr>
        <w:spacing w:before="0" w:beforeAutospacing="0" w:after="150" w:afterAutospacing="0"/>
        <w:rPr>
          <w:color w:val="171E22"/>
        </w:rPr>
      </w:pPr>
      <w:r>
        <w:rPr>
          <w:color w:val="171E22"/>
        </w:rPr>
        <w:t>“Accordingly, the appellant may not be heard to complain that he was deprived of the opportunity to obtain a trial</w:t>
      </w:r>
      <w:r>
        <w:rPr>
          <w:rStyle w:val="apple-converted-space"/>
          <w:color w:val="171E22"/>
        </w:rPr>
        <w:t> </w:t>
      </w:r>
      <w:r>
        <w:rPr>
          <w:i/>
          <w:iCs/>
          <w:color w:val="171E22"/>
        </w:rPr>
        <w:t>de novo</w:t>
      </w:r>
      <w:r>
        <w:rPr>
          <w:rStyle w:val="apple-converted-space"/>
          <w:color w:val="171E22"/>
        </w:rPr>
        <w:t> </w:t>
      </w:r>
      <w:r>
        <w:rPr>
          <w:color w:val="171E22"/>
        </w:rPr>
        <w:t>since the offense and the legislation germane thereto dictated the course that was pursued.”</w:t>
      </w:r>
      <w:r>
        <w:rPr>
          <w:rStyle w:val="apple-converted-space"/>
          <w:color w:val="171E22"/>
        </w:rPr>
        <w:t> </w:t>
      </w:r>
      <w:r>
        <w:rPr>
          <w:i/>
          <w:iCs/>
          <w:color w:val="171E22"/>
        </w:rPr>
        <w:t>Com. v. Burton</w:t>
      </w:r>
      <w:r>
        <w:rPr>
          <w:color w:val="171E22"/>
        </w:rPr>
        <w:t>, 425 Pa. Super. 49, 58 (Pa. Super. Ct. 1993)</w:t>
      </w:r>
    </w:p>
    <w:p w:rsidR="00BC6568" w:rsidRDefault="00BC6568" w:rsidP="004F19A4">
      <w:pPr>
        <w:pStyle w:val="blockquote"/>
        <w:numPr>
          <w:ilvl w:val="0"/>
          <w:numId w:val="5"/>
        </w:numPr>
        <w:spacing w:before="0" w:beforeAutospacing="0" w:after="150" w:afterAutospacing="0"/>
        <w:rPr>
          <w:color w:val="171E22"/>
        </w:rPr>
      </w:pPr>
      <w:r>
        <w:rPr>
          <w:color w:val="171E22"/>
        </w:rPr>
        <w:t xml:space="preserve">The </w:t>
      </w:r>
      <w:r w:rsidRPr="00BC6568">
        <w:rPr>
          <w:color w:val="171E22"/>
          <w:u w:val="single"/>
        </w:rPr>
        <w:t>remand</w:t>
      </w:r>
      <w:r>
        <w:rPr>
          <w:color w:val="171E22"/>
        </w:rPr>
        <w:t xml:space="preserve"> was ordered by the Superior Court because the appellant’s counsel was given the run-around by the court’s Clerk of Quarter Sessions and couldn’t file a post-verdict reconsideration: “we deem it prudent to remand to afford the appellant the occasion to do that which he had intended all along, i.e., to have his post-verdict motions heard by the jurist who rendered the verdict and imposed sentence.”</w:t>
      </w:r>
      <w:r>
        <w:rPr>
          <w:rStyle w:val="apple-converted-space"/>
          <w:color w:val="171E22"/>
        </w:rPr>
        <w:t> </w:t>
      </w:r>
      <w:r>
        <w:rPr>
          <w:i/>
          <w:iCs/>
          <w:color w:val="171E22"/>
        </w:rPr>
        <w:t>Com. v. Burton</w:t>
      </w:r>
      <w:r>
        <w:rPr>
          <w:color w:val="171E22"/>
        </w:rPr>
        <w:t>, 425 Pa. Super. 49, 60 (Pa. Super. Ct. 1993)</w:t>
      </w:r>
    </w:p>
    <w:p w:rsidR="00FA7937" w:rsidRDefault="00FA7937" w:rsidP="00FA7937">
      <w:pPr>
        <w:spacing w:after="0"/>
        <w:rPr>
          <w:sz w:val="24"/>
          <w:szCs w:val="24"/>
        </w:rPr>
      </w:pPr>
    </w:p>
    <w:p w:rsidR="0015215A" w:rsidRPr="00C558A7" w:rsidRDefault="0015215A" w:rsidP="00E16E68">
      <w:pPr>
        <w:rPr>
          <w:sz w:val="24"/>
          <w:szCs w:val="24"/>
        </w:rPr>
      </w:pPr>
      <w:r>
        <w:rPr>
          <w:b/>
          <w:sz w:val="24"/>
          <w:szCs w:val="24"/>
        </w:rPr>
        <w:t>Trial Court Input:</w:t>
      </w:r>
      <w:r w:rsidR="00C558A7">
        <w:rPr>
          <w:sz w:val="24"/>
          <w:szCs w:val="24"/>
        </w:rPr>
        <w:t xml:space="preserve">  Dialog between ADA and CCP Judge re. </w:t>
      </w:r>
      <w:proofErr w:type="gramStart"/>
      <w:r w:rsidR="00C558A7">
        <w:rPr>
          <w:sz w:val="24"/>
          <w:szCs w:val="24"/>
        </w:rPr>
        <w:t>whether</w:t>
      </w:r>
      <w:proofErr w:type="gramEnd"/>
      <w:r w:rsidR="00C558A7">
        <w:rPr>
          <w:sz w:val="24"/>
          <w:szCs w:val="24"/>
        </w:rPr>
        <w:t xml:space="preserve"> defendant has right to ask for </w:t>
      </w:r>
      <w:r w:rsidR="00C558A7">
        <w:rPr>
          <w:i/>
          <w:sz w:val="24"/>
          <w:szCs w:val="24"/>
        </w:rPr>
        <w:t>de novo</w:t>
      </w:r>
      <w:r w:rsidR="00C558A7">
        <w:rPr>
          <w:sz w:val="24"/>
          <w:szCs w:val="24"/>
        </w:rPr>
        <w:t xml:space="preserve"> trial or whether he must take his appeal to the Superior Court.  (Misdemeanor charge = right to ask for a new jury trial; contempt charge = does not have that right.)</w:t>
      </w:r>
    </w:p>
    <w:p w:rsidR="0015215A" w:rsidRDefault="0015215A" w:rsidP="00FA7937">
      <w:pPr>
        <w:spacing w:after="0"/>
        <w:rPr>
          <w:b/>
          <w:sz w:val="24"/>
          <w:szCs w:val="24"/>
        </w:rPr>
      </w:pPr>
      <w:r>
        <w:rPr>
          <w:b/>
          <w:sz w:val="24"/>
          <w:szCs w:val="24"/>
        </w:rPr>
        <w:lastRenderedPageBreak/>
        <w:t>Dicta:</w:t>
      </w:r>
    </w:p>
    <w:p w:rsidR="00FA7937" w:rsidRPr="00FA7937" w:rsidRDefault="00FA7937" w:rsidP="00FA7937">
      <w:pPr>
        <w:pStyle w:val="blockquote"/>
        <w:numPr>
          <w:ilvl w:val="0"/>
          <w:numId w:val="4"/>
        </w:numPr>
        <w:spacing w:before="0" w:beforeAutospacing="0" w:after="150" w:afterAutospacing="0"/>
        <w:rPr>
          <w:color w:val="171E22"/>
        </w:rPr>
      </w:pPr>
      <w:r w:rsidRPr="00FA7937">
        <w:rPr>
          <w:color w:val="171E22"/>
        </w:rPr>
        <w:t xml:space="preserve">“At first blush, there appears to be a conflict between the jurisdictional perimeters of the Protection </w:t>
      </w:r>
      <w:proofErr w:type="gramStart"/>
      <w:r w:rsidRPr="00FA7937">
        <w:rPr>
          <w:color w:val="171E22"/>
        </w:rPr>
        <w:t>From</w:t>
      </w:r>
      <w:proofErr w:type="gramEnd"/>
      <w:r w:rsidRPr="00FA7937">
        <w:rPr>
          <w:color w:val="171E22"/>
        </w:rPr>
        <w:t xml:space="preserve"> Abuse Act . . . and the Philadelphia Municipal Court.”</w:t>
      </w:r>
      <w:r>
        <w:rPr>
          <w:color w:val="171E22"/>
        </w:rPr>
        <w:t xml:space="preserve">  </w:t>
      </w:r>
      <w:r w:rsidRPr="00FA7937">
        <w:rPr>
          <w:i/>
          <w:iCs/>
          <w:color w:val="171E22"/>
        </w:rPr>
        <w:t>Com. v. Burton</w:t>
      </w:r>
      <w:r w:rsidRPr="00FA7937">
        <w:rPr>
          <w:color w:val="171E22"/>
        </w:rPr>
        <w:t>, 425 Pa. Super. 49, 56 (Pa. Super. Ct. 1993)</w:t>
      </w:r>
    </w:p>
    <w:p w:rsidR="00FA7937" w:rsidRPr="00FA7937" w:rsidRDefault="00FA7937" w:rsidP="00FA7937">
      <w:pPr>
        <w:pStyle w:val="ListParagraph"/>
        <w:numPr>
          <w:ilvl w:val="0"/>
          <w:numId w:val="4"/>
        </w:numPr>
        <w:spacing w:after="0"/>
        <w:rPr>
          <w:sz w:val="24"/>
          <w:szCs w:val="24"/>
        </w:rPr>
      </w:pPr>
      <w:r>
        <w:rPr>
          <w:color w:val="171E22"/>
        </w:rPr>
        <w:t>“…the General Assembly, in enacting a statute, "does not intend a result that is absurd", and it "intends the entire statute to be effective."”</w:t>
      </w:r>
      <w:r>
        <w:rPr>
          <w:rStyle w:val="apple-converted-space"/>
          <w:color w:val="171E22"/>
        </w:rPr>
        <w:t> </w:t>
      </w:r>
      <w:r>
        <w:rPr>
          <w:i/>
          <w:iCs/>
          <w:color w:val="171E22"/>
        </w:rPr>
        <w:t>Com. v. Burton</w:t>
      </w:r>
      <w:r>
        <w:rPr>
          <w:color w:val="171E22"/>
        </w:rPr>
        <w:t>, 425 Pa. Super. 49, 57 (Pa. Super. Ct. 1993)</w:t>
      </w:r>
    </w:p>
    <w:p w:rsidR="006A18CC" w:rsidRPr="0010547E" w:rsidRDefault="006A18CC" w:rsidP="006A18CC">
      <w:pPr>
        <w:pStyle w:val="ListParagraph"/>
        <w:spacing w:after="0"/>
        <w:rPr>
          <w:sz w:val="24"/>
          <w:szCs w:val="24"/>
        </w:rPr>
      </w:pPr>
    </w:p>
    <w:p w:rsidR="00E16E68" w:rsidRDefault="00E16E68" w:rsidP="0010547E">
      <w:pPr>
        <w:spacing w:after="0"/>
        <w:rPr>
          <w:b/>
          <w:sz w:val="24"/>
          <w:szCs w:val="24"/>
        </w:rPr>
      </w:pPr>
      <w:r>
        <w:rPr>
          <w:b/>
          <w:sz w:val="24"/>
          <w:szCs w:val="24"/>
        </w:rPr>
        <w:t>Appeals</w:t>
      </w:r>
      <w:r w:rsidR="00A56A0E">
        <w:rPr>
          <w:b/>
          <w:sz w:val="24"/>
          <w:szCs w:val="24"/>
        </w:rPr>
        <w:t xml:space="preserve"> to Statute &amp; Precedent</w:t>
      </w:r>
      <w:r>
        <w:rPr>
          <w:b/>
          <w:sz w:val="24"/>
          <w:szCs w:val="24"/>
        </w:rPr>
        <w:t>:</w:t>
      </w:r>
    </w:p>
    <w:p w:rsidR="00FA7937" w:rsidRDefault="00FA7937" w:rsidP="00C558A7">
      <w:pPr>
        <w:pStyle w:val="ListParagraph"/>
        <w:numPr>
          <w:ilvl w:val="0"/>
          <w:numId w:val="3"/>
        </w:numPr>
        <w:spacing w:after="0"/>
        <w:rPr>
          <w:b/>
          <w:sz w:val="24"/>
          <w:szCs w:val="24"/>
        </w:rPr>
      </w:pPr>
      <w:r>
        <w:rPr>
          <w:b/>
          <w:sz w:val="24"/>
          <w:szCs w:val="24"/>
        </w:rPr>
        <w:t>23 PA Section 6113:</w:t>
      </w:r>
      <w:r>
        <w:rPr>
          <w:sz w:val="24"/>
          <w:szCs w:val="24"/>
        </w:rPr>
        <w:t xml:space="preserve">  w/ contempt, police should take accused before whatever “Hearing Officer” is available (includes judges of Philly Municipal Court).</w:t>
      </w:r>
    </w:p>
    <w:p w:rsidR="00C558A7" w:rsidRPr="00FA7937" w:rsidRDefault="00C558A7" w:rsidP="00C558A7">
      <w:pPr>
        <w:pStyle w:val="ListParagraph"/>
        <w:numPr>
          <w:ilvl w:val="0"/>
          <w:numId w:val="3"/>
        </w:numPr>
        <w:spacing w:after="0"/>
        <w:rPr>
          <w:b/>
          <w:sz w:val="24"/>
          <w:szCs w:val="24"/>
        </w:rPr>
      </w:pPr>
      <w:r>
        <w:rPr>
          <w:b/>
          <w:sz w:val="24"/>
          <w:szCs w:val="24"/>
        </w:rPr>
        <w:t>23 PA Section 6114:</w:t>
      </w:r>
      <w:r>
        <w:rPr>
          <w:sz w:val="24"/>
          <w:szCs w:val="24"/>
        </w:rPr>
        <w:t xml:space="preserve"> contempt statute says that there is no right to a jury trial.</w:t>
      </w:r>
    </w:p>
    <w:p w:rsidR="00FA7937" w:rsidRPr="00FA7937" w:rsidRDefault="00FA7937" w:rsidP="00C558A7">
      <w:pPr>
        <w:pStyle w:val="ListParagraph"/>
        <w:numPr>
          <w:ilvl w:val="0"/>
          <w:numId w:val="3"/>
        </w:numPr>
        <w:spacing w:after="0"/>
        <w:rPr>
          <w:b/>
          <w:sz w:val="24"/>
          <w:szCs w:val="24"/>
        </w:rPr>
      </w:pPr>
      <w:r>
        <w:rPr>
          <w:b/>
          <w:sz w:val="24"/>
          <w:szCs w:val="24"/>
        </w:rPr>
        <w:t>42 PA CSA Section 1123:</w:t>
      </w:r>
      <w:r>
        <w:rPr>
          <w:sz w:val="24"/>
          <w:szCs w:val="24"/>
        </w:rPr>
        <w:t xml:space="preserve"> jurisdiction of Philly Municipal Court: criminal offenses for which no/&lt;5yrs prison term may be imposed.  Def. may appeal for trial </w:t>
      </w:r>
      <w:r>
        <w:rPr>
          <w:i/>
          <w:sz w:val="24"/>
          <w:szCs w:val="24"/>
        </w:rPr>
        <w:t>de novo</w:t>
      </w:r>
      <w:r>
        <w:rPr>
          <w:sz w:val="24"/>
          <w:szCs w:val="24"/>
        </w:rPr>
        <w:t>/trial by jury to be held in CCP.</w:t>
      </w:r>
    </w:p>
    <w:p w:rsidR="00FA7937" w:rsidRPr="004F19A4" w:rsidRDefault="00FA7937" w:rsidP="00C558A7">
      <w:pPr>
        <w:pStyle w:val="ListParagraph"/>
        <w:numPr>
          <w:ilvl w:val="0"/>
          <w:numId w:val="3"/>
        </w:numPr>
        <w:spacing w:after="0"/>
        <w:rPr>
          <w:b/>
          <w:sz w:val="24"/>
          <w:szCs w:val="24"/>
        </w:rPr>
      </w:pPr>
      <w:r>
        <w:rPr>
          <w:b/>
          <w:sz w:val="24"/>
          <w:szCs w:val="24"/>
        </w:rPr>
        <w:t xml:space="preserve">PA </w:t>
      </w:r>
      <w:proofErr w:type="spellStart"/>
      <w:r>
        <w:rPr>
          <w:b/>
          <w:sz w:val="24"/>
          <w:szCs w:val="24"/>
        </w:rPr>
        <w:t>R.Crim</w:t>
      </w:r>
      <w:proofErr w:type="spellEnd"/>
      <w:r>
        <w:rPr>
          <w:b/>
          <w:sz w:val="24"/>
          <w:szCs w:val="24"/>
        </w:rPr>
        <w:t>. P. 6001:</w:t>
      </w:r>
      <w:r>
        <w:rPr>
          <w:sz w:val="24"/>
          <w:szCs w:val="24"/>
        </w:rPr>
        <w:t xml:space="preserve"> misdemeanor under Crimes Code with no/&lt;5yr sentence shall be a Municipal Court case.</w:t>
      </w:r>
    </w:p>
    <w:p w:rsidR="004F19A4" w:rsidRPr="00C558A7" w:rsidRDefault="004F19A4" w:rsidP="00C558A7">
      <w:pPr>
        <w:pStyle w:val="ListParagraph"/>
        <w:numPr>
          <w:ilvl w:val="0"/>
          <w:numId w:val="3"/>
        </w:numPr>
        <w:spacing w:after="0"/>
        <w:rPr>
          <w:b/>
          <w:sz w:val="24"/>
          <w:szCs w:val="24"/>
        </w:rPr>
      </w:pPr>
      <w:proofErr w:type="spellStart"/>
      <w:r>
        <w:rPr>
          <w:b/>
          <w:i/>
          <w:sz w:val="24"/>
          <w:szCs w:val="24"/>
        </w:rPr>
        <w:t>Eichenlaub</w:t>
      </w:r>
      <w:proofErr w:type="spellEnd"/>
      <w:r>
        <w:rPr>
          <w:b/>
          <w:i/>
          <w:sz w:val="24"/>
          <w:szCs w:val="24"/>
        </w:rPr>
        <w:t xml:space="preserve"> v. </w:t>
      </w:r>
      <w:proofErr w:type="spellStart"/>
      <w:r>
        <w:rPr>
          <w:b/>
          <w:i/>
          <w:sz w:val="24"/>
          <w:szCs w:val="24"/>
        </w:rPr>
        <w:t>Eichenlaub</w:t>
      </w:r>
      <w:proofErr w:type="spellEnd"/>
      <w:r>
        <w:rPr>
          <w:b/>
          <w:i/>
          <w:sz w:val="24"/>
          <w:szCs w:val="24"/>
        </w:rPr>
        <w:t xml:space="preserve"> </w:t>
      </w:r>
      <w:r>
        <w:rPr>
          <w:b/>
          <w:sz w:val="24"/>
          <w:szCs w:val="24"/>
        </w:rPr>
        <w:t>(1985):</w:t>
      </w:r>
      <w:r>
        <w:rPr>
          <w:sz w:val="24"/>
          <w:szCs w:val="24"/>
        </w:rPr>
        <w:t xml:space="preserve"> constitutional question of defendant having no right to trial by jury for ICC against PFA orders.</w:t>
      </w:r>
    </w:p>
    <w:p w:rsidR="0015215A" w:rsidRDefault="0015215A" w:rsidP="0010547E">
      <w:pPr>
        <w:spacing w:after="0"/>
        <w:rPr>
          <w:b/>
          <w:sz w:val="24"/>
          <w:szCs w:val="24"/>
        </w:rPr>
      </w:pPr>
    </w:p>
    <w:sectPr w:rsidR="0015215A"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74D8" w:rsidRDefault="005074D8" w:rsidP="00E16E68">
      <w:pPr>
        <w:spacing w:after="0" w:line="240" w:lineRule="auto"/>
      </w:pPr>
      <w:r>
        <w:separator/>
      </w:r>
    </w:p>
  </w:endnote>
  <w:endnote w:type="continuationSeparator" w:id="0">
    <w:p w:rsidR="005074D8" w:rsidRDefault="005074D8"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74D8" w:rsidRDefault="005074D8" w:rsidP="00E16E68">
      <w:pPr>
        <w:spacing w:after="0" w:line="240" w:lineRule="auto"/>
      </w:pPr>
      <w:r>
        <w:separator/>
      </w:r>
    </w:p>
  </w:footnote>
  <w:footnote w:type="continuationSeparator" w:id="0">
    <w:p w:rsidR="005074D8" w:rsidRDefault="005074D8"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16476D" w:rsidP="000933B7">
    <w:pPr>
      <w:pStyle w:val="Header"/>
      <w:jc w:val="right"/>
    </w:pPr>
    <w:r>
      <w:t>PA Superior Court</w:t>
    </w:r>
    <w:r w:rsidR="00E16E68">
      <w:tab/>
    </w:r>
    <w:r w:rsidR="000706B2">
      <w:t>1993</w:t>
    </w:r>
    <w:r w:rsidR="00E16E68">
      <w:tab/>
    </w:r>
    <w:r w:rsidR="000706B2">
      <w:t>Comm. v. Burton</w:t>
    </w:r>
  </w:p>
  <w:p w:rsidR="00F95A0E" w:rsidRPr="00FA7937" w:rsidRDefault="00F95A0E" w:rsidP="00F95A0E">
    <w:pPr>
      <w:pStyle w:val="Header"/>
      <w:jc w:val="right"/>
    </w:pPr>
    <w:r>
      <w:tab/>
    </w:r>
    <w:r>
      <w:tab/>
    </w:r>
    <w:r w:rsidR="00FA7937">
      <w:rPr>
        <w:i/>
      </w:rPr>
      <w:t>DE NOVO</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20471"/>
    <w:multiLevelType w:val="hybridMultilevel"/>
    <w:tmpl w:val="6BCCCF6E"/>
    <w:lvl w:ilvl="0" w:tplc="376EC82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F8D1D64"/>
    <w:multiLevelType w:val="hybridMultilevel"/>
    <w:tmpl w:val="C890DF42"/>
    <w:lvl w:ilvl="0" w:tplc="505406A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07D150A"/>
    <w:multiLevelType w:val="hybridMultilevel"/>
    <w:tmpl w:val="095C656E"/>
    <w:lvl w:ilvl="0" w:tplc="00C25988">
      <w:numFmt w:val="bullet"/>
      <w:lvlText w:val=""/>
      <w:lvlJc w:val="left"/>
      <w:pPr>
        <w:ind w:left="1320" w:hanging="360"/>
      </w:pPr>
      <w:rPr>
        <w:rFonts w:ascii="Symbol" w:eastAsia="Times New Roman" w:hAnsi="Symbol" w:cs="Times New Roman" w:hint="default"/>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3">
    <w:nsid w:val="6B1B2B84"/>
    <w:multiLevelType w:val="hybridMultilevel"/>
    <w:tmpl w:val="C696E766"/>
    <w:lvl w:ilvl="0" w:tplc="04A81F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CFA6854"/>
    <w:multiLevelType w:val="hybridMultilevel"/>
    <w:tmpl w:val="DAB85E88"/>
    <w:lvl w:ilvl="0" w:tplc="9FB69EC0">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706B2"/>
    <w:rsid w:val="000760EE"/>
    <w:rsid w:val="000933B7"/>
    <w:rsid w:val="0010547E"/>
    <w:rsid w:val="00144D3B"/>
    <w:rsid w:val="0015215A"/>
    <w:rsid w:val="0016476D"/>
    <w:rsid w:val="00276681"/>
    <w:rsid w:val="00434C7B"/>
    <w:rsid w:val="00487AD9"/>
    <w:rsid w:val="004B6873"/>
    <w:rsid w:val="004D08C5"/>
    <w:rsid w:val="004F19A4"/>
    <w:rsid w:val="005074D8"/>
    <w:rsid w:val="005F2C53"/>
    <w:rsid w:val="00692188"/>
    <w:rsid w:val="006A18CC"/>
    <w:rsid w:val="007B337C"/>
    <w:rsid w:val="009645CA"/>
    <w:rsid w:val="00A20DAD"/>
    <w:rsid w:val="00A41926"/>
    <w:rsid w:val="00A56A0E"/>
    <w:rsid w:val="00AA40E8"/>
    <w:rsid w:val="00BC6568"/>
    <w:rsid w:val="00C0199E"/>
    <w:rsid w:val="00C558A7"/>
    <w:rsid w:val="00C5621B"/>
    <w:rsid w:val="00DB6A33"/>
    <w:rsid w:val="00E16E68"/>
    <w:rsid w:val="00F954BD"/>
    <w:rsid w:val="00F95A0E"/>
    <w:rsid w:val="00FA79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10547E"/>
    <w:pPr>
      <w:ind w:left="720"/>
      <w:contextualSpacing/>
    </w:pPr>
  </w:style>
  <w:style w:type="paragraph" w:customStyle="1" w:styleId="blockquote">
    <w:name w:val="blockquote"/>
    <w:basedOn w:val="Normal"/>
    <w:rsid w:val="00FA7937"/>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FA79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A7937"/>
  </w:style>
</w:styles>
</file>

<file path=word/webSettings.xml><?xml version="1.0" encoding="utf-8"?>
<w:webSettings xmlns:r="http://schemas.openxmlformats.org/officeDocument/2006/relationships" xmlns:w="http://schemas.openxmlformats.org/wordprocessingml/2006/main">
  <w:divs>
    <w:div w:id="693043801">
      <w:bodyDiv w:val="1"/>
      <w:marLeft w:val="0"/>
      <w:marRight w:val="0"/>
      <w:marTop w:val="0"/>
      <w:marBottom w:val="0"/>
      <w:divBdr>
        <w:top w:val="none" w:sz="0" w:space="0" w:color="auto"/>
        <w:left w:val="none" w:sz="0" w:space="0" w:color="auto"/>
        <w:bottom w:val="none" w:sz="0" w:space="0" w:color="auto"/>
        <w:right w:val="none" w:sz="0" w:space="0" w:color="auto"/>
      </w:divBdr>
    </w:div>
    <w:div w:id="2128620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2</Pages>
  <Words>611</Words>
  <Characters>3486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5</cp:revision>
  <cp:lastPrinted>2016-10-19T14:31:00Z</cp:lastPrinted>
  <dcterms:created xsi:type="dcterms:W3CDTF">2017-01-21T20:53:00Z</dcterms:created>
  <dcterms:modified xsi:type="dcterms:W3CDTF">2017-01-23T16:03:00Z</dcterms:modified>
</cp:coreProperties>
</file>