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D3B" w:rsidRDefault="00144D3B" w:rsidP="00C87419">
      <w:pPr>
        <w:spacing w:after="0"/>
      </w:pPr>
    </w:p>
    <w:p w:rsidR="00E16E68" w:rsidRDefault="008E5B66" w:rsidP="00C87419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US</w:t>
      </w:r>
      <w:r w:rsidR="0016476D">
        <w:rPr>
          <w:b/>
          <w:sz w:val="24"/>
          <w:szCs w:val="24"/>
        </w:rPr>
        <w:t xml:space="preserve"> </w:t>
      </w:r>
      <w:r w:rsidR="007D1AC2">
        <w:rPr>
          <w:b/>
          <w:sz w:val="24"/>
          <w:szCs w:val="24"/>
        </w:rPr>
        <w:t>Supreme</w:t>
      </w:r>
      <w:r w:rsidR="0016476D">
        <w:rPr>
          <w:b/>
          <w:sz w:val="24"/>
          <w:szCs w:val="24"/>
        </w:rPr>
        <w:t xml:space="preserve"> Court</w:t>
      </w:r>
    </w:p>
    <w:p w:rsidR="00C87419" w:rsidRDefault="00C87419" w:rsidP="00C87419">
      <w:pPr>
        <w:spacing w:after="0"/>
        <w:jc w:val="center"/>
        <w:rPr>
          <w:b/>
          <w:sz w:val="24"/>
          <w:szCs w:val="24"/>
        </w:rPr>
      </w:pPr>
    </w:p>
    <w:p w:rsidR="00757CDB" w:rsidRPr="001A00BE" w:rsidRDefault="00E16E68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Case:</w:t>
      </w:r>
      <w:r w:rsidR="008E5B66">
        <w:rPr>
          <w:b/>
          <w:sz w:val="24"/>
          <w:szCs w:val="24"/>
        </w:rPr>
        <w:tab/>
      </w:r>
      <w:r w:rsidR="001A00BE">
        <w:rPr>
          <w:i/>
          <w:sz w:val="24"/>
          <w:szCs w:val="24"/>
        </w:rPr>
        <w:t>Watts v. United States</w:t>
      </w:r>
      <w:r w:rsidR="001A00BE">
        <w:rPr>
          <w:sz w:val="24"/>
          <w:szCs w:val="24"/>
        </w:rPr>
        <w:t>, 394 U.S. 705 (1969)</w:t>
      </w:r>
    </w:p>
    <w:p w:rsidR="00E16E68" w:rsidRPr="00757CDB" w:rsidRDefault="008E5B66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Date:</w:t>
      </w:r>
      <w:r>
        <w:rPr>
          <w:b/>
          <w:sz w:val="24"/>
          <w:szCs w:val="24"/>
        </w:rPr>
        <w:tab/>
      </w:r>
      <w:r w:rsidR="001A00BE">
        <w:rPr>
          <w:sz w:val="24"/>
          <w:szCs w:val="24"/>
        </w:rPr>
        <w:t>April 21, 1969</w:t>
      </w:r>
      <w:r>
        <w:rPr>
          <w:b/>
          <w:sz w:val="24"/>
          <w:szCs w:val="24"/>
        </w:rPr>
        <w:tab/>
      </w:r>
      <w:r w:rsidR="00A65C5C">
        <w:rPr>
          <w:b/>
          <w:sz w:val="24"/>
          <w:szCs w:val="24"/>
        </w:rPr>
        <w:tab/>
      </w:r>
      <w:r w:rsidR="00A65C5C">
        <w:rPr>
          <w:b/>
          <w:sz w:val="24"/>
          <w:szCs w:val="24"/>
        </w:rPr>
        <w:tab/>
      </w:r>
      <w:r w:rsidR="00A65C5C">
        <w:rPr>
          <w:b/>
          <w:sz w:val="24"/>
          <w:szCs w:val="24"/>
        </w:rPr>
        <w:tab/>
      </w:r>
      <w:r>
        <w:rPr>
          <w:b/>
          <w:sz w:val="24"/>
          <w:szCs w:val="24"/>
        </w:rPr>
        <w:t>Votes:</w:t>
      </w:r>
      <w:r w:rsidR="00757CDB">
        <w:rPr>
          <w:sz w:val="24"/>
          <w:szCs w:val="24"/>
        </w:rPr>
        <w:t xml:space="preserve"> </w:t>
      </w:r>
      <w:r w:rsidR="001A00BE">
        <w:rPr>
          <w:sz w:val="24"/>
          <w:szCs w:val="24"/>
        </w:rPr>
        <w:t>6-3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CB1792" w:rsidRPr="00CB1792" w:rsidRDefault="008E5B66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Opinion</w:t>
      </w:r>
      <w:r w:rsidR="00E16E68">
        <w:rPr>
          <w:b/>
          <w:sz w:val="24"/>
          <w:szCs w:val="24"/>
        </w:rPr>
        <w:t>:</w:t>
      </w:r>
      <w:r w:rsidR="001A00BE">
        <w:rPr>
          <w:sz w:val="24"/>
          <w:szCs w:val="24"/>
        </w:rPr>
        <w:t xml:space="preserve"> Per </w:t>
      </w:r>
      <w:proofErr w:type="spellStart"/>
      <w:r w:rsidR="001A00BE">
        <w:rPr>
          <w:sz w:val="24"/>
          <w:szCs w:val="24"/>
        </w:rPr>
        <w:t>Curiam</w:t>
      </w:r>
      <w:proofErr w:type="spellEnd"/>
      <w:r w:rsidR="001A00BE">
        <w:rPr>
          <w:sz w:val="24"/>
          <w:szCs w:val="24"/>
        </w:rPr>
        <w:t>, no oral arguments</w:t>
      </w:r>
      <w:r w:rsidR="007D3F07">
        <w:rPr>
          <w:b/>
          <w:sz w:val="24"/>
          <w:szCs w:val="24"/>
        </w:rPr>
        <w:tab/>
      </w:r>
      <w:r w:rsidR="00757CDB">
        <w:rPr>
          <w:b/>
          <w:sz w:val="24"/>
          <w:szCs w:val="24"/>
        </w:rPr>
        <w:tab/>
      </w:r>
      <w:r w:rsidR="00757CDB">
        <w:rPr>
          <w:b/>
          <w:sz w:val="24"/>
          <w:szCs w:val="24"/>
        </w:rPr>
        <w:tab/>
      </w:r>
      <w:r w:rsidR="00CB1792">
        <w:rPr>
          <w:b/>
          <w:sz w:val="24"/>
          <w:szCs w:val="24"/>
        </w:rPr>
        <w:t>Concurrences:</w:t>
      </w:r>
      <w:r w:rsidR="00CB1792">
        <w:rPr>
          <w:sz w:val="24"/>
          <w:szCs w:val="24"/>
        </w:rPr>
        <w:t xml:space="preserve"> </w:t>
      </w:r>
      <w:r w:rsidR="0091571C">
        <w:rPr>
          <w:sz w:val="24"/>
          <w:szCs w:val="24"/>
        </w:rPr>
        <w:t>Justice Douglas</w:t>
      </w:r>
    </w:p>
    <w:p w:rsidR="00E16E68" w:rsidRPr="0091571C" w:rsidRDefault="008E5B66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Dissen</w:t>
      </w:r>
      <w:r w:rsidR="00757CDB">
        <w:rPr>
          <w:b/>
          <w:sz w:val="24"/>
          <w:szCs w:val="24"/>
        </w:rPr>
        <w:t xml:space="preserve">ts: </w:t>
      </w:r>
      <w:r w:rsidR="0091571C">
        <w:rPr>
          <w:sz w:val="24"/>
          <w:szCs w:val="24"/>
        </w:rPr>
        <w:t>Justice Fortas, with Justice Harlan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E16E68" w:rsidRPr="00757CDB" w:rsidRDefault="00E16E68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Tags:</w:t>
      </w:r>
      <w:r w:rsidR="00757CDB">
        <w:rPr>
          <w:sz w:val="24"/>
          <w:szCs w:val="24"/>
        </w:rPr>
        <w:t xml:space="preserve"> </w:t>
      </w:r>
      <w:r w:rsidR="001A00BE">
        <w:rPr>
          <w:sz w:val="24"/>
          <w:szCs w:val="24"/>
        </w:rPr>
        <w:t>First Amendment, threats, threat against President, draft, Vietnam War, political hyperbole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E16E68" w:rsidRPr="00757CDB" w:rsidRDefault="008E5B66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Question(s) Presented</w:t>
      </w:r>
      <w:r w:rsidR="00E16E68">
        <w:rPr>
          <w:b/>
          <w:sz w:val="24"/>
          <w:szCs w:val="24"/>
        </w:rPr>
        <w:t>:</w:t>
      </w:r>
      <w:r w:rsidR="00757CDB">
        <w:rPr>
          <w:sz w:val="24"/>
          <w:szCs w:val="24"/>
        </w:rPr>
        <w:t xml:space="preserve"> </w:t>
      </w:r>
      <w:r w:rsidR="001A00BE">
        <w:rPr>
          <w:sz w:val="24"/>
          <w:szCs w:val="24"/>
        </w:rPr>
        <w:t>Did petitioner’s statements at a political rally constitute a true threat?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E16E68" w:rsidRPr="006309A8" w:rsidRDefault="00E16E68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Holdings:</w:t>
      </w:r>
      <w:r w:rsidR="00CC7EEE">
        <w:rPr>
          <w:sz w:val="24"/>
          <w:szCs w:val="24"/>
        </w:rPr>
        <w:t xml:space="preserve"> </w:t>
      </w:r>
      <w:r w:rsidR="001A00BE">
        <w:rPr>
          <w:sz w:val="24"/>
          <w:szCs w:val="24"/>
        </w:rPr>
        <w:t>No, petitioner’s speech did not violate the statute about threatening the President. Lower court decision is reversed.</w:t>
      </w:r>
    </w:p>
    <w:p w:rsidR="00A65C5C" w:rsidRDefault="00A65C5C" w:rsidP="00C87419">
      <w:pPr>
        <w:spacing w:after="0"/>
        <w:rPr>
          <w:sz w:val="24"/>
          <w:szCs w:val="24"/>
        </w:rPr>
      </w:pPr>
    </w:p>
    <w:p w:rsidR="00A65C5C" w:rsidRPr="001A00BE" w:rsidRDefault="00A65C5C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Rationale:</w:t>
      </w:r>
      <w:r w:rsidR="001A00BE">
        <w:rPr>
          <w:sz w:val="24"/>
          <w:szCs w:val="24"/>
        </w:rPr>
        <w:t xml:space="preserve"> Petitioner’s speech was political hyperbole, and is protected under the First Amendment.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8E5B66" w:rsidRPr="00F862E4" w:rsidRDefault="008E5B66" w:rsidP="008E5B66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Facts:</w:t>
      </w:r>
      <w:r w:rsidR="00F862E4">
        <w:rPr>
          <w:sz w:val="24"/>
          <w:szCs w:val="24"/>
        </w:rPr>
        <w:t xml:space="preserve"> </w:t>
      </w:r>
      <w:r w:rsidR="001A00BE">
        <w:rPr>
          <w:sz w:val="24"/>
          <w:szCs w:val="24"/>
        </w:rPr>
        <w:t xml:space="preserve">Petitioner, at age 18, entered discussion at political rally in D.C. saying that he rejected the draft and that if he ever did have a rifle in his hands, he’d like to have LBJ in his sights. </w:t>
      </w:r>
      <w:proofErr w:type="gramStart"/>
      <w:r w:rsidR="001A00BE">
        <w:rPr>
          <w:sz w:val="24"/>
          <w:szCs w:val="24"/>
        </w:rPr>
        <w:t>Arrested for threatening President.</w:t>
      </w:r>
      <w:proofErr w:type="gramEnd"/>
    </w:p>
    <w:p w:rsidR="008E5B66" w:rsidRDefault="008E5B66" w:rsidP="00C87419">
      <w:pPr>
        <w:spacing w:after="0"/>
        <w:rPr>
          <w:b/>
          <w:sz w:val="24"/>
          <w:szCs w:val="24"/>
        </w:rPr>
      </w:pPr>
    </w:p>
    <w:p w:rsidR="009917BC" w:rsidRDefault="00757CDB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Legal </w:t>
      </w:r>
      <w:r w:rsidR="009917BC">
        <w:rPr>
          <w:b/>
          <w:sz w:val="24"/>
          <w:szCs w:val="24"/>
        </w:rPr>
        <w:t>History, Prior Appeals &amp; Trial Court Input:</w:t>
      </w:r>
    </w:p>
    <w:p w:rsidR="007A2FA8" w:rsidRPr="001A00BE" w:rsidRDefault="001A00BE" w:rsidP="001A00BE">
      <w:pPr>
        <w:pStyle w:val="ListParagraph"/>
        <w:numPr>
          <w:ilvl w:val="0"/>
          <w:numId w:val="7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Jury Trial, U.S. D.C. of D.C.:</w:t>
      </w:r>
      <w:r>
        <w:rPr>
          <w:sz w:val="24"/>
          <w:szCs w:val="24"/>
        </w:rPr>
        <w:t xml:space="preserve"> convicted of violating statute</w:t>
      </w:r>
    </w:p>
    <w:p w:rsidR="001A00BE" w:rsidRPr="001A00BE" w:rsidRDefault="001A00BE" w:rsidP="001A00BE">
      <w:pPr>
        <w:pStyle w:val="ListParagraph"/>
        <w:numPr>
          <w:ilvl w:val="0"/>
          <w:numId w:val="7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DC CA:</w:t>
      </w:r>
      <w:r>
        <w:rPr>
          <w:sz w:val="24"/>
          <w:szCs w:val="24"/>
        </w:rPr>
        <w:t xml:space="preserve"> affirmed</w:t>
      </w:r>
    </w:p>
    <w:p w:rsidR="008E590A" w:rsidRDefault="008E590A" w:rsidP="008E5B66">
      <w:pPr>
        <w:spacing w:after="0"/>
        <w:rPr>
          <w:b/>
          <w:sz w:val="24"/>
          <w:szCs w:val="24"/>
        </w:rPr>
      </w:pPr>
    </w:p>
    <w:p w:rsidR="008E5B66" w:rsidRDefault="008E5B66" w:rsidP="008E5B6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Attorneys’ Arguments:</w:t>
      </w:r>
    </w:p>
    <w:p w:rsidR="00EA12E3" w:rsidRPr="00EA12E3" w:rsidRDefault="00EA12E3" w:rsidP="00EA12E3">
      <w:pPr>
        <w:pStyle w:val="ListParagraph"/>
        <w:numPr>
          <w:ilvl w:val="0"/>
          <w:numId w:val="7"/>
        </w:numPr>
        <w:spacing w:after="0"/>
        <w:rPr>
          <w:b/>
          <w:sz w:val="24"/>
          <w:szCs w:val="24"/>
        </w:rPr>
      </w:pPr>
      <w:r>
        <w:rPr>
          <w:sz w:val="24"/>
          <w:szCs w:val="24"/>
        </w:rPr>
        <w:t>For Watts:</w:t>
      </w:r>
    </w:p>
    <w:p w:rsidR="00EA12E3" w:rsidRPr="00EA12E3" w:rsidRDefault="00EA12E3" w:rsidP="00EA12E3">
      <w:pPr>
        <w:pStyle w:val="ListParagraph"/>
        <w:numPr>
          <w:ilvl w:val="1"/>
          <w:numId w:val="7"/>
        </w:numPr>
        <w:spacing w:after="0"/>
        <w:rPr>
          <w:b/>
          <w:sz w:val="24"/>
          <w:szCs w:val="24"/>
        </w:rPr>
      </w:pPr>
      <w:r>
        <w:rPr>
          <w:sz w:val="24"/>
          <w:szCs w:val="24"/>
        </w:rPr>
        <w:t>Speech was made in the context of a political debate, was conditional on an event which Watts swore would never occur (his being drafted), and everybody laughed when he said it.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552EC4" w:rsidRDefault="00552EC4" w:rsidP="00C8741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Appeals to Statute &amp; Precedent:</w:t>
      </w:r>
    </w:p>
    <w:p w:rsidR="001A00BE" w:rsidRPr="00EA12E3" w:rsidRDefault="001A00BE" w:rsidP="001A00BE">
      <w:pPr>
        <w:pStyle w:val="ListParagraph"/>
        <w:numPr>
          <w:ilvl w:val="0"/>
          <w:numId w:val="6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1917 Statute: </w:t>
      </w:r>
      <w:r>
        <w:rPr>
          <w:sz w:val="24"/>
          <w:szCs w:val="24"/>
        </w:rPr>
        <w:t>prohibits “knowingly and willfully . . . [making] any threat to take the life of or to inflict bodily harm upon the President of the United States.” (quoted 705-706)</w:t>
      </w:r>
    </w:p>
    <w:p w:rsidR="00EA12E3" w:rsidRPr="00EA12E3" w:rsidRDefault="00EA12E3" w:rsidP="001A00BE">
      <w:pPr>
        <w:pStyle w:val="ListParagraph"/>
        <w:numPr>
          <w:ilvl w:val="0"/>
          <w:numId w:val="6"/>
        </w:numPr>
        <w:spacing w:after="0"/>
        <w:rPr>
          <w:b/>
          <w:sz w:val="24"/>
          <w:szCs w:val="24"/>
        </w:rPr>
      </w:pPr>
      <w:proofErr w:type="spellStart"/>
      <w:r>
        <w:rPr>
          <w:b/>
          <w:i/>
          <w:sz w:val="24"/>
          <w:szCs w:val="24"/>
        </w:rPr>
        <w:t>Ragansky</w:t>
      </w:r>
      <w:proofErr w:type="spellEnd"/>
      <w:r>
        <w:rPr>
          <w:b/>
          <w:i/>
          <w:sz w:val="24"/>
          <w:szCs w:val="24"/>
        </w:rPr>
        <w:t xml:space="preserve"> v. U.S.</w:t>
      </w:r>
      <w:r>
        <w:rPr>
          <w:b/>
          <w:sz w:val="24"/>
          <w:szCs w:val="24"/>
        </w:rPr>
        <w:t>, 253 F. 643, 645 (C. A. 7th Cir. 1918):</w:t>
      </w:r>
      <w:r>
        <w:rPr>
          <w:sz w:val="24"/>
          <w:szCs w:val="24"/>
        </w:rPr>
        <w:t xml:space="preserve"> volition and intent to carry out threat</w:t>
      </w:r>
    </w:p>
    <w:p w:rsidR="00EA12E3" w:rsidRPr="00EA12E3" w:rsidRDefault="00EA12E3" w:rsidP="001A00BE">
      <w:pPr>
        <w:pStyle w:val="ListParagraph"/>
        <w:numPr>
          <w:ilvl w:val="0"/>
          <w:numId w:val="6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>Pierce v. U.S.</w:t>
      </w:r>
      <w:r>
        <w:rPr>
          <w:b/>
          <w:sz w:val="24"/>
          <w:szCs w:val="24"/>
        </w:rPr>
        <w:t>, 365 F. 2d 292 (C. A. 10th Cir. 1966):</w:t>
      </w:r>
      <w:r>
        <w:rPr>
          <w:sz w:val="24"/>
          <w:szCs w:val="24"/>
        </w:rPr>
        <w:t xml:space="preserve"> volition and intent to carry out threat</w:t>
      </w:r>
    </w:p>
    <w:p w:rsidR="00EA12E3" w:rsidRPr="001A00BE" w:rsidRDefault="00EA12E3" w:rsidP="001A00BE">
      <w:pPr>
        <w:pStyle w:val="ListParagraph"/>
        <w:numPr>
          <w:ilvl w:val="0"/>
          <w:numId w:val="6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>NYT v. Sullivan</w:t>
      </w:r>
      <w:r>
        <w:rPr>
          <w:b/>
          <w:sz w:val="24"/>
          <w:szCs w:val="24"/>
        </w:rPr>
        <w:t>, 376 U. S. 254, 270 (1964):</w:t>
      </w:r>
      <w:r>
        <w:rPr>
          <w:sz w:val="24"/>
          <w:szCs w:val="24"/>
        </w:rPr>
        <w:t xml:space="preserve"> Interpret wording of statute “against the background of a profound national commitment to the principle that debate on public issues should be uninhibited, robust, and wide-open, and that it may well include vehement, caustic, and sometimes unpleasantly sharp attacks on government and public officials.”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E16E68" w:rsidRDefault="00E16E68" w:rsidP="00C8741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Dicta</w:t>
      </w:r>
      <w:r w:rsidR="006309A8">
        <w:rPr>
          <w:b/>
          <w:sz w:val="24"/>
          <w:szCs w:val="24"/>
        </w:rPr>
        <w:t>/Discussion</w:t>
      </w:r>
      <w:r>
        <w:rPr>
          <w:b/>
          <w:sz w:val="24"/>
          <w:szCs w:val="24"/>
        </w:rPr>
        <w:t>:</w:t>
      </w:r>
    </w:p>
    <w:p w:rsidR="00EA12E3" w:rsidRDefault="00EA12E3" w:rsidP="00EA12E3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Statute is facially </w:t>
      </w:r>
      <w:proofErr w:type="gramStart"/>
      <w:r>
        <w:rPr>
          <w:sz w:val="24"/>
          <w:szCs w:val="24"/>
        </w:rPr>
        <w:t>Constitutional</w:t>
      </w:r>
      <w:proofErr w:type="gramEnd"/>
      <w:r>
        <w:rPr>
          <w:sz w:val="24"/>
          <w:szCs w:val="24"/>
        </w:rPr>
        <w:t>.</w:t>
      </w:r>
    </w:p>
    <w:p w:rsidR="00EA12E3" w:rsidRDefault="00EA12E3" w:rsidP="00EA12E3">
      <w:pPr>
        <w:pStyle w:val="ListParagraph"/>
        <w:numPr>
          <w:ilvl w:val="1"/>
          <w:numId w:val="6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“Nevertheless, a statute such as this one, which makes criminal a form of pure speech, must be interpreted with the commands of the First Amendment clearly in mind. What is a threat must be distinguished from what is constitutionally protected speech.” (707)</w:t>
      </w:r>
    </w:p>
    <w:p w:rsidR="00EA12E3" w:rsidRDefault="00EA12E3" w:rsidP="00EA12E3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CoA</w:t>
      </w:r>
      <w:proofErr w:type="spellEnd"/>
      <w:r>
        <w:rPr>
          <w:sz w:val="24"/>
          <w:szCs w:val="24"/>
        </w:rPr>
        <w:t xml:space="preserve"> judges “differed over whether or not the ‘willfulness’ requirement of the statute implied that a defendant must have intended to carry out his ‘threat.’” (707)</w:t>
      </w:r>
    </w:p>
    <w:p w:rsidR="00EA12E3" w:rsidRDefault="00EA12E3" w:rsidP="00EA12E3">
      <w:pPr>
        <w:pStyle w:val="ListParagraph"/>
        <w:numPr>
          <w:ilvl w:val="1"/>
          <w:numId w:val="6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SCOTUS is not dwelling on willfulness, because they can objectively say this is not a true threat.</w:t>
      </w:r>
    </w:p>
    <w:p w:rsidR="00EA12E3" w:rsidRPr="00EA12E3" w:rsidRDefault="00EA12E3" w:rsidP="00EA12E3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“We do not believe that the kind of political hyperbole indulged in by petitioner fits within that statutory term.” (708)</w:t>
      </w:r>
    </w:p>
    <w:p w:rsidR="00552EC4" w:rsidRDefault="00552EC4" w:rsidP="00C87419">
      <w:pPr>
        <w:spacing w:after="0"/>
        <w:rPr>
          <w:b/>
          <w:sz w:val="24"/>
          <w:szCs w:val="24"/>
        </w:rPr>
      </w:pPr>
    </w:p>
    <w:p w:rsidR="00765A9A" w:rsidRDefault="00552EC4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Concurrence</w:t>
      </w:r>
      <w:r w:rsidR="00765A9A">
        <w:rPr>
          <w:b/>
          <w:sz w:val="24"/>
          <w:szCs w:val="24"/>
        </w:rPr>
        <w:t xml:space="preserve">: </w:t>
      </w:r>
      <w:r w:rsidR="00EA12E3">
        <w:rPr>
          <w:sz w:val="24"/>
          <w:szCs w:val="24"/>
        </w:rPr>
        <w:t>Justice Douglas</w:t>
      </w:r>
    </w:p>
    <w:p w:rsidR="00EA12E3" w:rsidRDefault="00EA12E3" w:rsidP="00EA12E3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Gives history of the statute (English law &amp; threats to the king!)</w:t>
      </w:r>
      <w:r w:rsidR="0091571C">
        <w:rPr>
          <w:sz w:val="24"/>
          <w:szCs w:val="24"/>
        </w:rPr>
        <w:t xml:space="preserve"> &amp; Alien &amp; Sedition Acts in 1790s.</w:t>
      </w:r>
    </w:p>
    <w:p w:rsidR="0091571C" w:rsidRPr="00EA12E3" w:rsidRDefault="0091571C" w:rsidP="00EA12E3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Thinks this statute essentially involves the suppression of political speech, which means it’s unconstitutional.</w:t>
      </w:r>
    </w:p>
    <w:p w:rsidR="008E590A" w:rsidRDefault="008E590A" w:rsidP="00C87419">
      <w:pPr>
        <w:spacing w:after="0"/>
        <w:rPr>
          <w:b/>
          <w:sz w:val="24"/>
          <w:szCs w:val="24"/>
        </w:rPr>
      </w:pPr>
    </w:p>
    <w:p w:rsidR="008F58FB" w:rsidRDefault="00E16E68" w:rsidP="007D3F07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Dissent:</w:t>
      </w:r>
      <w:r w:rsidR="00765A9A">
        <w:rPr>
          <w:b/>
          <w:sz w:val="24"/>
          <w:szCs w:val="24"/>
        </w:rPr>
        <w:t xml:space="preserve"> </w:t>
      </w:r>
      <w:r w:rsidR="0091571C">
        <w:rPr>
          <w:sz w:val="24"/>
          <w:szCs w:val="24"/>
        </w:rPr>
        <w:t>Fortas (with Harlan)</w:t>
      </w:r>
    </w:p>
    <w:p w:rsidR="0091571C" w:rsidRPr="0091571C" w:rsidRDefault="0091571C" w:rsidP="0091571C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They don’t think </w:t>
      </w:r>
      <w:proofErr w:type="gramStart"/>
      <w:r>
        <w:rPr>
          <w:sz w:val="24"/>
          <w:szCs w:val="24"/>
        </w:rPr>
        <w:t>the per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curiam</w:t>
      </w:r>
      <w:proofErr w:type="spellEnd"/>
      <w:r>
        <w:rPr>
          <w:sz w:val="24"/>
          <w:szCs w:val="24"/>
        </w:rPr>
        <w:t xml:space="preserve"> opinion was a good idea—there should have been OAs, because the questions here are important and difficult (i.e., is this statute constitutional, and did the petitioner violate it?)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sectPr w:rsidR="00C87419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7067" w:rsidRDefault="007D7067" w:rsidP="00E16E68">
      <w:pPr>
        <w:spacing w:after="0" w:line="240" w:lineRule="auto"/>
      </w:pPr>
      <w:r>
        <w:separator/>
      </w:r>
    </w:p>
  </w:endnote>
  <w:endnote w:type="continuationSeparator" w:id="0">
    <w:p w:rsidR="007D7067" w:rsidRDefault="007D7067" w:rsidP="00E16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7067" w:rsidRDefault="007D7067" w:rsidP="00E16E68">
      <w:pPr>
        <w:spacing w:after="0" w:line="240" w:lineRule="auto"/>
      </w:pPr>
      <w:r>
        <w:separator/>
      </w:r>
    </w:p>
  </w:footnote>
  <w:footnote w:type="continuationSeparator" w:id="0">
    <w:p w:rsidR="007D7067" w:rsidRDefault="007D7067" w:rsidP="00E16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E68" w:rsidRDefault="008E5B66" w:rsidP="00757CDB">
    <w:pPr>
      <w:pStyle w:val="Header"/>
      <w:jc w:val="right"/>
    </w:pPr>
    <w:r>
      <w:t>US</w:t>
    </w:r>
    <w:r w:rsidR="0016476D">
      <w:t xml:space="preserve"> </w:t>
    </w:r>
    <w:r w:rsidR="007D1AC2">
      <w:t>Supreme</w:t>
    </w:r>
    <w:r w:rsidR="0016476D">
      <w:t xml:space="preserve"> Court</w:t>
    </w:r>
    <w:r w:rsidR="00E16E68">
      <w:tab/>
    </w:r>
    <w:r w:rsidR="001A00BE">
      <w:t>1969</w:t>
    </w:r>
    <w:r w:rsidR="00E16E68">
      <w:tab/>
    </w:r>
    <w:r w:rsidR="001A00BE">
      <w:t>Watts v. United States</w:t>
    </w:r>
  </w:p>
  <w:p w:rsidR="00552EC4" w:rsidRDefault="00552EC4" w:rsidP="00552EC4">
    <w:pPr>
      <w:pStyle w:val="Header"/>
      <w:jc w:val="right"/>
    </w:pPr>
    <w:r>
      <w:tab/>
    </w:r>
    <w:r>
      <w:tab/>
    </w:r>
    <w:r w:rsidR="001A00BE">
      <w:t xml:space="preserve">1ST AM:  </w:t>
    </w:r>
    <w:proofErr w:type="gramStart"/>
    <w:r w:rsidR="001A00BE">
      <w:t>TRUE  THREAT</w:t>
    </w:r>
    <w:proofErr w:type="gramEnd"/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9867F5"/>
    <w:multiLevelType w:val="hybridMultilevel"/>
    <w:tmpl w:val="112E7904"/>
    <w:lvl w:ilvl="0" w:tplc="B3160AC8">
      <w:start w:val="2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52235B"/>
    <w:multiLevelType w:val="hybridMultilevel"/>
    <w:tmpl w:val="CF769AB8"/>
    <w:lvl w:ilvl="0" w:tplc="6716516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D20DB7"/>
    <w:multiLevelType w:val="hybridMultilevel"/>
    <w:tmpl w:val="6188385A"/>
    <w:lvl w:ilvl="0" w:tplc="CA88803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9D5B6E"/>
    <w:multiLevelType w:val="hybridMultilevel"/>
    <w:tmpl w:val="FA2AE138"/>
    <w:lvl w:ilvl="0" w:tplc="85E0422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C43981"/>
    <w:multiLevelType w:val="hybridMultilevel"/>
    <w:tmpl w:val="C0BC94D6"/>
    <w:lvl w:ilvl="0" w:tplc="A1D273B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98048A"/>
    <w:multiLevelType w:val="hybridMultilevel"/>
    <w:tmpl w:val="45A67034"/>
    <w:lvl w:ilvl="0" w:tplc="8364034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45418D3"/>
    <w:multiLevelType w:val="hybridMultilevel"/>
    <w:tmpl w:val="0A8CEAF0"/>
    <w:lvl w:ilvl="0" w:tplc="1BC46ED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E68"/>
    <w:rsid w:val="00054BBC"/>
    <w:rsid w:val="00144D3B"/>
    <w:rsid w:val="0016476D"/>
    <w:rsid w:val="001A00BE"/>
    <w:rsid w:val="001B0867"/>
    <w:rsid w:val="001D065C"/>
    <w:rsid w:val="003072AC"/>
    <w:rsid w:val="00330BB8"/>
    <w:rsid w:val="00457D27"/>
    <w:rsid w:val="0047660B"/>
    <w:rsid w:val="00552EC4"/>
    <w:rsid w:val="005878D6"/>
    <w:rsid w:val="00617BC1"/>
    <w:rsid w:val="006309A8"/>
    <w:rsid w:val="006C7E74"/>
    <w:rsid w:val="00757CDB"/>
    <w:rsid w:val="00765A9A"/>
    <w:rsid w:val="007A2FA8"/>
    <w:rsid w:val="007A3638"/>
    <w:rsid w:val="007D1AC2"/>
    <w:rsid w:val="007D2BFF"/>
    <w:rsid w:val="007D3F07"/>
    <w:rsid w:val="007D7067"/>
    <w:rsid w:val="008359AB"/>
    <w:rsid w:val="008A41F9"/>
    <w:rsid w:val="008E590A"/>
    <w:rsid w:val="008E5B66"/>
    <w:rsid w:val="008F58FB"/>
    <w:rsid w:val="0091571C"/>
    <w:rsid w:val="009917BC"/>
    <w:rsid w:val="00A13E0B"/>
    <w:rsid w:val="00A35FD3"/>
    <w:rsid w:val="00A36433"/>
    <w:rsid w:val="00A41AD0"/>
    <w:rsid w:val="00A65C5C"/>
    <w:rsid w:val="00A71E2C"/>
    <w:rsid w:val="00AD15A3"/>
    <w:rsid w:val="00B330E3"/>
    <w:rsid w:val="00B54810"/>
    <w:rsid w:val="00B564E2"/>
    <w:rsid w:val="00B605C1"/>
    <w:rsid w:val="00B667F9"/>
    <w:rsid w:val="00B778D1"/>
    <w:rsid w:val="00B8320A"/>
    <w:rsid w:val="00BD414C"/>
    <w:rsid w:val="00C05F23"/>
    <w:rsid w:val="00C87419"/>
    <w:rsid w:val="00CB1792"/>
    <w:rsid w:val="00CC3AFE"/>
    <w:rsid w:val="00CC7EEE"/>
    <w:rsid w:val="00CD6DF7"/>
    <w:rsid w:val="00D66735"/>
    <w:rsid w:val="00DE5C98"/>
    <w:rsid w:val="00E16E68"/>
    <w:rsid w:val="00E2134E"/>
    <w:rsid w:val="00EA12E3"/>
    <w:rsid w:val="00EA7621"/>
    <w:rsid w:val="00F14E4A"/>
    <w:rsid w:val="00F86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E68"/>
  </w:style>
  <w:style w:type="paragraph" w:styleId="Footer">
    <w:name w:val="footer"/>
    <w:basedOn w:val="Normal"/>
    <w:link w:val="Foot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7CD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</cp:lastModifiedBy>
  <cp:revision>2</cp:revision>
  <dcterms:created xsi:type="dcterms:W3CDTF">2019-04-29T14:27:00Z</dcterms:created>
  <dcterms:modified xsi:type="dcterms:W3CDTF">2019-04-29T14:27:00Z</dcterms:modified>
</cp:coreProperties>
</file>