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840BAC" w14:textId="68C4018E" w:rsidR="00CE41B9" w:rsidRPr="00AB0886" w:rsidRDefault="00077658" w:rsidP="00077658">
      <w:pPr>
        <w:jc w:val="center"/>
        <w:rPr>
          <w:rFonts w:ascii="Times New Roman" w:hAnsi="Times New Roman" w:cs="Times New Roman"/>
          <w:b/>
          <w:sz w:val="24"/>
          <w:szCs w:val="24"/>
        </w:rPr>
      </w:pPr>
      <w:r w:rsidRPr="00AB0886">
        <w:rPr>
          <w:rFonts w:ascii="Times New Roman" w:hAnsi="Times New Roman" w:cs="Times New Roman"/>
          <w:b/>
          <w:sz w:val="24"/>
          <w:szCs w:val="24"/>
        </w:rPr>
        <w:t>Immigration Court:</w:t>
      </w:r>
      <w:r w:rsidR="001B2AE2" w:rsidRPr="00AB0886">
        <w:rPr>
          <w:rFonts w:ascii="Times New Roman" w:hAnsi="Times New Roman" w:cs="Times New Roman"/>
          <w:b/>
          <w:sz w:val="24"/>
          <w:szCs w:val="24"/>
        </w:rPr>
        <w:t xml:space="preserve"> BIA</w:t>
      </w:r>
    </w:p>
    <w:p w14:paraId="57840BAD" w14:textId="3EA971E5" w:rsidR="00077658" w:rsidRPr="00AB0886" w:rsidRDefault="00077658" w:rsidP="00077658">
      <w:pPr>
        <w:rPr>
          <w:rFonts w:ascii="Times New Roman" w:hAnsi="Times New Roman" w:cs="Times New Roman"/>
          <w:bCs/>
          <w:sz w:val="24"/>
          <w:szCs w:val="24"/>
        </w:rPr>
      </w:pPr>
      <w:r w:rsidRPr="00AB0886">
        <w:rPr>
          <w:rFonts w:ascii="Times New Roman" w:hAnsi="Times New Roman" w:cs="Times New Roman"/>
          <w:b/>
          <w:sz w:val="24"/>
          <w:szCs w:val="24"/>
        </w:rPr>
        <w:t>Case:</w:t>
      </w:r>
      <w:r w:rsidR="006B7692" w:rsidRPr="00AB0886">
        <w:rPr>
          <w:rFonts w:ascii="Times New Roman" w:hAnsi="Times New Roman" w:cs="Times New Roman"/>
          <w:bCs/>
          <w:sz w:val="24"/>
          <w:szCs w:val="24"/>
        </w:rPr>
        <w:t xml:space="preserve"> </w:t>
      </w:r>
      <w:r w:rsidR="006B7692" w:rsidRPr="00AB0886">
        <w:rPr>
          <w:rFonts w:ascii="Times New Roman" w:hAnsi="Times New Roman" w:cs="Times New Roman"/>
          <w:bCs/>
          <w:i/>
          <w:iCs/>
          <w:sz w:val="24"/>
          <w:szCs w:val="24"/>
        </w:rPr>
        <w:t>Matter of J-J-G-</w:t>
      </w:r>
      <w:r w:rsidR="006B7692" w:rsidRPr="00AB0886">
        <w:rPr>
          <w:rFonts w:ascii="Times New Roman" w:hAnsi="Times New Roman" w:cs="Times New Roman"/>
          <w:bCs/>
          <w:sz w:val="24"/>
          <w:szCs w:val="24"/>
        </w:rPr>
        <w:t>, 27 I&amp;N Dec. 808</w:t>
      </w:r>
      <w:r w:rsidR="00A2432D" w:rsidRPr="00AB0886">
        <w:rPr>
          <w:rFonts w:ascii="Times New Roman" w:hAnsi="Times New Roman" w:cs="Times New Roman"/>
          <w:bCs/>
          <w:sz w:val="24"/>
          <w:szCs w:val="24"/>
        </w:rPr>
        <w:t xml:space="preserve"> (BIA 2020)</w:t>
      </w:r>
      <w:r w:rsidRPr="00AB0886">
        <w:rPr>
          <w:rFonts w:ascii="Times New Roman" w:hAnsi="Times New Roman" w:cs="Times New Roman"/>
          <w:b/>
          <w:sz w:val="24"/>
          <w:szCs w:val="24"/>
        </w:rPr>
        <w:tab/>
      </w:r>
      <w:r w:rsidRPr="00AB0886">
        <w:rPr>
          <w:rFonts w:ascii="Times New Roman" w:hAnsi="Times New Roman" w:cs="Times New Roman"/>
          <w:b/>
          <w:sz w:val="24"/>
          <w:szCs w:val="24"/>
        </w:rPr>
        <w:tab/>
        <w:t>Date:</w:t>
      </w:r>
      <w:r w:rsidR="00A2432D" w:rsidRPr="00AB0886">
        <w:rPr>
          <w:rFonts w:ascii="Times New Roman" w:hAnsi="Times New Roman" w:cs="Times New Roman"/>
          <w:bCs/>
          <w:sz w:val="24"/>
          <w:szCs w:val="24"/>
        </w:rPr>
        <w:t xml:space="preserve"> March 31, 2020</w:t>
      </w:r>
    </w:p>
    <w:p w14:paraId="57840BAF" w14:textId="76DD8A67" w:rsidR="00077658" w:rsidRPr="00AB0886" w:rsidRDefault="00077658" w:rsidP="00077658">
      <w:pPr>
        <w:rPr>
          <w:rFonts w:ascii="Times New Roman" w:hAnsi="Times New Roman" w:cs="Times New Roman"/>
          <w:bCs/>
          <w:sz w:val="24"/>
          <w:szCs w:val="24"/>
        </w:rPr>
      </w:pPr>
      <w:r w:rsidRPr="00AB0886">
        <w:rPr>
          <w:rFonts w:ascii="Times New Roman" w:hAnsi="Times New Roman" w:cs="Times New Roman"/>
          <w:b/>
          <w:sz w:val="24"/>
          <w:szCs w:val="24"/>
        </w:rPr>
        <w:t>Adjudicated by:</w:t>
      </w:r>
      <w:r w:rsidR="00A2432D" w:rsidRPr="00AB0886">
        <w:rPr>
          <w:rFonts w:ascii="Times New Roman" w:hAnsi="Times New Roman" w:cs="Times New Roman"/>
          <w:bCs/>
          <w:sz w:val="24"/>
          <w:szCs w:val="24"/>
        </w:rPr>
        <w:t xml:space="preserve"> </w:t>
      </w:r>
      <w:r w:rsidR="009A3A17" w:rsidRPr="00AB0886">
        <w:rPr>
          <w:rFonts w:ascii="Times New Roman" w:hAnsi="Times New Roman" w:cs="Times New Roman"/>
          <w:bCs/>
          <w:sz w:val="24"/>
          <w:szCs w:val="24"/>
        </w:rPr>
        <w:t>Malphrus, Creppy, Cassidy</w:t>
      </w:r>
      <w:r w:rsidRPr="00AB0886">
        <w:rPr>
          <w:rFonts w:ascii="Times New Roman" w:hAnsi="Times New Roman" w:cs="Times New Roman"/>
          <w:b/>
          <w:sz w:val="24"/>
          <w:szCs w:val="24"/>
        </w:rPr>
        <w:tab/>
      </w:r>
      <w:r w:rsidRPr="00AB0886">
        <w:rPr>
          <w:rFonts w:ascii="Times New Roman" w:hAnsi="Times New Roman" w:cs="Times New Roman"/>
          <w:b/>
          <w:sz w:val="24"/>
          <w:szCs w:val="24"/>
        </w:rPr>
        <w:tab/>
      </w:r>
      <w:r w:rsidRPr="00AB0886">
        <w:rPr>
          <w:rFonts w:ascii="Times New Roman" w:hAnsi="Times New Roman" w:cs="Times New Roman"/>
          <w:b/>
          <w:sz w:val="24"/>
          <w:szCs w:val="24"/>
        </w:rPr>
        <w:tab/>
        <w:t>Opinion:</w:t>
      </w:r>
      <w:r w:rsidR="009A3A17" w:rsidRPr="00AB0886">
        <w:rPr>
          <w:rFonts w:ascii="Times New Roman" w:hAnsi="Times New Roman" w:cs="Times New Roman"/>
          <w:bCs/>
          <w:sz w:val="24"/>
          <w:szCs w:val="24"/>
        </w:rPr>
        <w:t xml:space="preserve"> Malphrus</w:t>
      </w:r>
    </w:p>
    <w:p w14:paraId="57840BB0" w14:textId="23B62AC0" w:rsidR="00077658" w:rsidRPr="00AB0886" w:rsidRDefault="00077658" w:rsidP="00077658">
      <w:pPr>
        <w:rPr>
          <w:rFonts w:ascii="Times New Roman" w:hAnsi="Times New Roman" w:cs="Times New Roman"/>
          <w:bCs/>
          <w:sz w:val="24"/>
          <w:szCs w:val="24"/>
        </w:rPr>
      </w:pPr>
      <w:r w:rsidRPr="00AB0886">
        <w:rPr>
          <w:rFonts w:ascii="Times New Roman" w:hAnsi="Times New Roman" w:cs="Times New Roman"/>
          <w:b/>
          <w:sz w:val="24"/>
          <w:szCs w:val="24"/>
        </w:rPr>
        <w:t>Tags:</w:t>
      </w:r>
      <w:r w:rsidR="009A3A17" w:rsidRPr="00AB0886">
        <w:rPr>
          <w:rFonts w:ascii="Times New Roman" w:hAnsi="Times New Roman" w:cs="Times New Roman"/>
          <w:bCs/>
          <w:sz w:val="24"/>
          <w:szCs w:val="24"/>
        </w:rPr>
        <w:t xml:space="preserve"> </w:t>
      </w:r>
      <w:r w:rsidR="00ED5C51" w:rsidRPr="00AB0886">
        <w:rPr>
          <w:rFonts w:ascii="Times New Roman" w:hAnsi="Times New Roman" w:cs="Times New Roman"/>
          <w:bCs/>
          <w:sz w:val="24"/>
          <w:szCs w:val="24"/>
        </w:rPr>
        <w:t xml:space="preserve">Cancellation of removal, </w:t>
      </w:r>
      <w:r w:rsidR="00551581" w:rsidRPr="00AB0886">
        <w:rPr>
          <w:rFonts w:ascii="Times New Roman" w:hAnsi="Times New Roman" w:cs="Times New Roman"/>
          <w:bCs/>
          <w:sz w:val="24"/>
          <w:szCs w:val="24"/>
        </w:rPr>
        <w:t>exceptional</w:t>
      </w:r>
      <w:r w:rsidR="00ED5C51" w:rsidRPr="00AB0886">
        <w:rPr>
          <w:rFonts w:ascii="Times New Roman" w:hAnsi="Times New Roman" w:cs="Times New Roman"/>
          <w:bCs/>
          <w:sz w:val="24"/>
          <w:szCs w:val="24"/>
        </w:rPr>
        <w:t xml:space="preserve"> hardship, USC</w:t>
      </w:r>
      <w:r w:rsidR="005D6E23" w:rsidRPr="00AB0886">
        <w:rPr>
          <w:rFonts w:ascii="Times New Roman" w:hAnsi="Times New Roman" w:cs="Times New Roman"/>
          <w:bCs/>
          <w:sz w:val="24"/>
          <w:szCs w:val="24"/>
        </w:rPr>
        <w:t xml:space="preserve">/LPR relatives, </w:t>
      </w:r>
      <w:r w:rsidR="008065EF" w:rsidRPr="00AB0886">
        <w:rPr>
          <w:rFonts w:ascii="Times New Roman" w:hAnsi="Times New Roman" w:cs="Times New Roman"/>
          <w:bCs/>
          <w:sz w:val="24"/>
          <w:szCs w:val="24"/>
        </w:rPr>
        <w:t>medical conditions</w:t>
      </w:r>
    </w:p>
    <w:p w14:paraId="57840BB1" w14:textId="66A2F50F" w:rsidR="00077658" w:rsidRPr="00AB0886" w:rsidRDefault="00077658" w:rsidP="00077658">
      <w:pPr>
        <w:rPr>
          <w:rFonts w:ascii="Times New Roman" w:hAnsi="Times New Roman" w:cs="Times New Roman"/>
          <w:bCs/>
          <w:sz w:val="24"/>
          <w:szCs w:val="24"/>
        </w:rPr>
      </w:pPr>
      <w:r w:rsidRPr="00AB0886">
        <w:rPr>
          <w:rFonts w:ascii="Times New Roman" w:hAnsi="Times New Roman" w:cs="Times New Roman"/>
          <w:b/>
          <w:sz w:val="24"/>
          <w:szCs w:val="24"/>
        </w:rPr>
        <w:t>Question Presented:</w:t>
      </w:r>
      <w:r w:rsidR="008065EF" w:rsidRPr="00AB0886">
        <w:rPr>
          <w:rFonts w:ascii="Times New Roman" w:hAnsi="Times New Roman" w:cs="Times New Roman"/>
          <w:bCs/>
          <w:sz w:val="24"/>
          <w:szCs w:val="24"/>
        </w:rPr>
        <w:t xml:space="preserve"> Did the IJ err in not granting cancellation of removal in a case claiming medical hardship?</w:t>
      </w:r>
    </w:p>
    <w:p w14:paraId="3FFD75E0" w14:textId="58B31CFF" w:rsidR="009A104B" w:rsidRPr="00AB0886" w:rsidRDefault="00077658" w:rsidP="009A104B">
      <w:pPr>
        <w:spacing w:after="0"/>
        <w:rPr>
          <w:rFonts w:ascii="Times New Roman" w:hAnsi="Times New Roman" w:cs="Times New Roman"/>
          <w:bCs/>
          <w:sz w:val="24"/>
          <w:szCs w:val="24"/>
        </w:rPr>
      </w:pPr>
      <w:r w:rsidRPr="00AB0886">
        <w:rPr>
          <w:rFonts w:ascii="Times New Roman" w:hAnsi="Times New Roman" w:cs="Times New Roman"/>
          <w:b/>
          <w:sz w:val="24"/>
          <w:szCs w:val="24"/>
        </w:rPr>
        <w:t>Holdings:</w:t>
      </w:r>
      <w:r w:rsidR="008065EF" w:rsidRPr="00AB0886">
        <w:rPr>
          <w:rFonts w:ascii="Times New Roman" w:hAnsi="Times New Roman" w:cs="Times New Roman"/>
          <w:bCs/>
          <w:sz w:val="24"/>
          <w:szCs w:val="24"/>
        </w:rPr>
        <w:t xml:space="preserve"> </w:t>
      </w:r>
      <w:r w:rsidR="005E12AF" w:rsidRPr="00AB0886">
        <w:rPr>
          <w:rFonts w:ascii="Times New Roman" w:hAnsi="Times New Roman" w:cs="Times New Roman"/>
          <w:bCs/>
          <w:sz w:val="24"/>
          <w:szCs w:val="24"/>
        </w:rPr>
        <w:tab/>
        <w:t>Appeal dismissed.</w:t>
      </w:r>
    </w:p>
    <w:p w14:paraId="69D74232" w14:textId="4E7CC4CA" w:rsidR="009A104B" w:rsidRPr="00AB0886" w:rsidRDefault="009A104B" w:rsidP="009A104B">
      <w:pPr>
        <w:spacing w:after="0"/>
        <w:rPr>
          <w:rFonts w:ascii="Times New Roman" w:hAnsi="Times New Roman" w:cs="Times New Roman"/>
          <w:bCs/>
          <w:sz w:val="24"/>
          <w:szCs w:val="24"/>
        </w:rPr>
      </w:pPr>
      <w:r w:rsidRPr="00AB0886">
        <w:rPr>
          <w:rFonts w:ascii="Times New Roman" w:hAnsi="Times New Roman" w:cs="Times New Roman"/>
          <w:bCs/>
          <w:sz w:val="24"/>
          <w:szCs w:val="24"/>
        </w:rPr>
        <w:tab/>
      </w:r>
      <w:r w:rsidRPr="00AB0886">
        <w:rPr>
          <w:rFonts w:ascii="Times New Roman" w:hAnsi="Times New Roman" w:cs="Times New Roman"/>
          <w:bCs/>
          <w:sz w:val="24"/>
          <w:szCs w:val="24"/>
        </w:rPr>
        <w:tab/>
      </w:r>
      <w:r w:rsidR="00804D45" w:rsidRPr="00AB0886">
        <w:rPr>
          <w:rFonts w:ascii="Times New Roman" w:hAnsi="Times New Roman" w:cs="Times New Roman"/>
          <w:bCs/>
          <w:sz w:val="24"/>
          <w:szCs w:val="24"/>
        </w:rPr>
        <w:t>Hardship to USC/LPR relatives must be “exceptional and extremely unusual.”</w:t>
      </w:r>
    </w:p>
    <w:p w14:paraId="4A6CBC81" w14:textId="77777777" w:rsidR="00CC3966" w:rsidRPr="00AB0886" w:rsidRDefault="00CC3966" w:rsidP="00CC3966">
      <w:pPr>
        <w:spacing w:after="0"/>
        <w:rPr>
          <w:rFonts w:ascii="Times New Roman" w:hAnsi="Times New Roman" w:cs="Times New Roman"/>
          <w:bCs/>
          <w:sz w:val="24"/>
          <w:szCs w:val="24"/>
        </w:rPr>
      </w:pPr>
    </w:p>
    <w:p w14:paraId="57840BB5" w14:textId="1DF1C294" w:rsidR="00077658" w:rsidRPr="00AB0886" w:rsidRDefault="00077658" w:rsidP="00CC3966">
      <w:pPr>
        <w:spacing w:after="0"/>
        <w:rPr>
          <w:rFonts w:ascii="Times New Roman" w:hAnsi="Times New Roman" w:cs="Times New Roman"/>
          <w:bCs/>
          <w:sz w:val="24"/>
          <w:szCs w:val="24"/>
        </w:rPr>
      </w:pPr>
      <w:r w:rsidRPr="00AB0886">
        <w:rPr>
          <w:rFonts w:ascii="Times New Roman" w:hAnsi="Times New Roman" w:cs="Times New Roman"/>
          <w:b/>
          <w:sz w:val="24"/>
          <w:szCs w:val="24"/>
        </w:rPr>
        <w:t>Rationale:</w:t>
      </w:r>
      <w:r w:rsidR="00CC3966" w:rsidRPr="00AB0886">
        <w:rPr>
          <w:rFonts w:ascii="Times New Roman" w:hAnsi="Times New Roman" w:cs="Times New Roman"/>
          <w:bCs/>
          <w:sz w:val="24"/>
          <w:szCs w:val="24"/>
        </w:rPr>
        <w:t xml:space="preserve"> Sure, removal is hard on the family, but you have to show convincing evidence that your removal will be lots harder than removal normally is if you want to win cancellation.</w:t>
      </w:r>
    </w:p>
    <w:p w14:paraId="5EC26881" w14:textId="77777777" w:rsidR="00D56445" w:rsidRPr="00AB0886" w:rsidRDefault="00D56445" w:rsidP="00CC3966">
      <w:pPr>
        <w:spacing w:after="0"/>
        <w:rPr>
          <w:rFonts w:ascii="Times New Roman" w:hAnsi="Times New Roman" w:cs="Times New Roman"/>
          <w:bCs/>
          <w:sz w:val="24"/>
          <w:szCs w:val="24"/>
        </w:rPr>
      </w:pPr>
    </w:p>
    <w:p w14:paraId="57840BB8" w14:textId="7F626308" w:rsidR="00077658" w:rsidRPr="00AB0886" w:rsidRDefault="00077658" w:rsidP="00077658">
      <w:pPr>
        <w:rPr>
          <w:rFonts w:ascii="Times New Roman" w:hAnsi="Times New Roman" w:cs="Times New Roman"/>
          <w:b/>
          <w:sz w:val="24"/>
          <w:szCs w:val="24"/>
        </w:rPr>
      </w:pPr>
      <w:r w:rsidRPr="00AB0886">
        <w:rPr>
          <w:rFonts w:ascii="Times New Roman" w:hAnsi="Times New Roman" w:cs="Times New Roman"/>
          <w:b/>
          <w:sz w:val="24"/>
          <w:szCs w:val="24"/>
        </w:rPr>
        <w:t>Facts:</w:t>
      </w:r>
      <w:r w:rsidR="00D56445" w:rsidRPr="00AB0886">
        <w:rPr>
          <w:rFonts w:ascii="Times New Roman" w:hAnsi="Times New Roman" w:cs="Times New Roman"/>
          <w:bCs/>
          <w:sz w:val="24"/>
          <w:szCs w:val="24"/>
        </w:rPr>
        <w:t xml:space="preserve"> Guatemalan national in US for many years after EWI, now has five USC children and LPR mother. In removal proceedings, claims hardship based on daughter’s hyperthyroidism, son’s diagnosis of ADHD, mother’s hypertension.</w:t>
      </w:r>
      <w:r w:rsidR="00146A27" w:rsidRPr="00AB0886">
        <w:rPr>
          <w:rFonts w:ascii="Times New Roman" w:hAnsi="Times New Roman" w:cs="Times New Roman"/>
          <w:bCs/>
          <w:sz w:val="24"/>
          <w:szCs w:val="24"/>
        </w:rPr>
        <w:t xml:space="preserve"> Claims it would be too difficult to obtain medical care for these conditions in Guatemala.</w:t>
      </w:r>
    </w:p>
    <w:p w14:paraId="57840BB9" w14:textId="2F9ED39A" w:rsidR="00077658" w:rsidRPr="00AB0886" w:rsidRDefault="00077658" w:rsidP="00077658">
      <w:pPr>
        <w:rPr>
          <w:rFonts w:ascii="Times New Roman" w:hAnsi="Times New Roman" w:cs="Times New Roman"/>
          <w:bCs/>
          <w:sz w:val="24"/>
          <w:szCs w:val="24"/>
        </w:rPr>
      </w:pPr>
      <w:r w:rsidRPr="00AB0886">
        <w:rPr>
          <w:rFonts w:ascii="Times New Roman" w:hAnsi="Times New Roman" w:cs="Times New Roman"/>
          <w:b/>
          <w:sz w:val="24"/>
          <w:szCs w:val="24"/>
        </w:rPr>
        <w:t>History of the Case:</w:t>
      </w:r>
      <w:r w:rsidR="00824F13" w:rsidRPr="00AB0886">
        <w:rPr>
          <w:rFonts w:ascii="Times New Roman" w:hAnsi="Times New Roman" w:cs="Times New Roman"/>
          <w:bCs/>
          <w:sz w:val="24"/>
          <w:szCs w:val="24"/>
        </w:rPr>
        <w:t xml:space="preserve"> </w:t>
      </w:r>
      <w:r w:rsidR="00F00391" w:rsidRPr="00AB0886">
        <w:rPr>
          <w:rFonts w:ascii="Times New Roman" w:hAnsi="Times New Roman" w:cs="Times New Roman"/>
          <w:bCs/>
          <w:sz w:val="24"/>
          <w:szCs w:val="24"/>
        </w:rPr>
        <w:t xml:space="preserve">IJ denied cancellation because there wasn’t enough evidence to establish </w:t>
      </w:r>
      <w:r w:rsidR="0045428C" w:rsidRPr="00AB0886">
        <w:rPr>
          <w:rFonts w:ascii="Times New Roman" w:hAnsi="Times New Roman" w:cs="Times New Roman"/>
          <w:bCs/>
          <w:sz w:val="24"/>
          <w:szCs w:val="24"/>
        </w:rPr>
        <w:t xml:space="preserve">an “exceptional and extremely unusual” </w:t>
      </w:r>
      <w:r w:rsidR="00D96D0B" w:rsidRPr="00AB0886">
        <w:rPr>
          <w:rFonts w:ascii="Times New Roman" w:hAnsi="Times New Roman" w:cs="Times New Roman"/>
          <w:bCs/>
          <w:sz w:val="24"/>
          <w:szCs w:val="24"/>
        </w:rPr>
        <w:t>degree of hardship, either with separation or if USC children accompanied respondent to Guatemala.</w:t>
      </w:r>
    </w:p>
    <w:p w14:paraId="0DB4841E" w14:textId="368FCC61" w:rsidR="00D96D0B" w:rsidRPr="00AB0886" w:rsidRDefault="00077658" w:rsidP="00D96D0B">
      <w:pPr>
        <w:spacing w:after="0"/>
        <w:rPr>
          <w:rFonts w:ascii="Times New Roman" w:hAnsi="Times New Roman" w:cs="Times New Roman"/>
          <w:b/>
          <w:sz w:val="24"/>
          <w:szCs w:val="24"/>
        </w:rPr>
      </w:pPr>
      <w:r w:rsidRPr="00AB0886">
        <w:rPr>
          <w:rFonts w:ascii="Times New Roman" w:hAnsi="Times New Roman" w:cs="Times New Roman"/>
          <w:b/>
          <w:sz w:val="24"/>
          <w:szCs w:val="24"/>
        </w:rPr>
        <w:t>Appeals to Statute &amp; Precedent:</w:t>
      </w:r>
    </w:p>
    <w:p w14:paraId="45A071E4" w14:textId="5CB139FA" w:rsidR="00D96D0B" w:rsidRPr="00AB0886" w:rsidRDefault="00AE2EEF" w:rsidP="00D96D0B">
      <w:pPr>
        <w:pStyle w:val="ListParagraph"/>
        <w:numPr>
          <w:ilvl w:val="0"/>
          <w:numId w:val="1"/>
        </w:numPr>
        <w:spacing w:after="0"/>
        <w:rPr>
          <w:rFonts w:ascii="Times New Roman" w:hAnsi="Times New Roman" w:cs="Times New Roman"/>
          <w:b/>
          <w:sz w:val="24"/>
          <w:szCs w:val="24"/>
        </w:rPr>
      </w:pPr>
      <w:r w:rsidRPr="00AB0886">
        <w:rPr>
          <w:rFonts w:ascii="Times New Roman" w:hAnsi="Times New Roman" w:cs="Times New Roman"/>
          <w:b/>
          <w:sz w:val="24"/>
          <w:szCs w:val="24"/>
        </w:rPr>
        <w:t>INA 240A(b)(1)(D):</w:t>
      </w:r>
      <w:r w:rsidRPr="00AB0886">
        <w:rPr>
          <w:rFonts w:ascii="Times New Roman" w:hAnsi="Times New Roman" w:cs="Times New Roman"/>
          <w:bCs/>
          <w:sz w:val="24"/>
          <w:szCs w:val="24"/>
        </w:rPr>
        <w:t xml:space="preserve"> </w:t>
      </w:r>
      <w:r w:rsidR="00530628" w:rsidRPr="00AB0886">
        <w:rPr>
          <w:rFonts w:ascii="Times New Roman" w:hAnsi="Times New Roman" w:cs="Times New Roman"/>
          <w:bCs/>
          <w:sz w:val="24"/>
          <w:szCs w:val="24"/>
        </w:rPr>
        <w:t>“Alien’s removal would result in exceptional and extremely unusual hardship to the alien’s spouse, parent, or child, who is a citizen of the US or an alien lawfully admitted for permanent residence.”</w:t>
      </w:r>
    </w:p>
    <w:p w14:paraId="160A177F" w14:textId="608712B2" w:rsidR="00530628" w:rsidRPr="009D79DB" w:rsidRDefault="00CE131B" w:rsidP="00D96D0B">
      <w:pPr>
        <w:pStyle w:val="ListParagraph"/>
        <w:numPr>
          <w:ilvl w:val="0"/>
          <w:numId w:val="1"/>
        </w:numPr>
        <w:spacing w:after="0"/>
        <w:rPr>
          <w:rFonts w:ascii="Times New Roman" w:hAnsi="Times New Roman" w:cs="Times New Roman"/>
          <w:b/>
          <w:sz w:val="24"/>
          <w:szCs w:val="24"/>
        </w:rPr>
      </w:pPr>
      <w:r w:rsidRPr="00AB0886">
        <w:rPr>
          <w:rFonts w:ascii="Times New Roman" w:hAnsi="Times New Roman" w:cs="Times New Roman"/>
          <w:b/>
          <w:i/>
          <w:iCs/>
          <w:sz w:val="24"/>
          <w:szCs w:val="24"/>
        </w:rPr>
        <w:t>Matter of Monreal</w:t>
      </w:r>
      <w:r w:rsidRPr="00AB0886">
        <w:rPr>
          <w:rFonts w:ascii="Times New Roman" w:hAnsi="Times New Roman" w:cs="Times New Roman"/>
          <w:b/>
          <w:sz w:val="24"/>
          <w:szCs w:val="24"/>
        </w:rPr>
        <w:t>, 23 I&amp;N Dec. 56, 63 (BIA 2001):</w:t>
      </w:r>
      <w:r w:rsidRPr="00AB0886">
        <w:rPr>
          <w:rFonts w:ascii="Times New Roman" w:hAnsi="Times New Roman" w:cs="Times New Roman"/>
          <w:bCs/>
          <w:sz w:val="24"/>
          <w:szCs w:val="24"/>
        </w:rPr>
        <w:t xml:space="preserve"> </w:t>
      </w:r>
      <w:r w:rsidR="009E13D2">
        <w:rPr>
          <w:rFonts w:ascii="Times New Roman" w:hAnsi="Times New Roman" w:cs="Times New Roman"/>
          <w:bCs/>
          <w:sz w:val="24"/>
          <w:szCs w:val="24"/>
        </w:rPr>
        <w:t>Cancellation of removal considers age, health, circumstances of USC/LPR relatives affected.</w:t>
      </w:r>
      <w:r w:rsidR="003C1CCB">
        <w:rPr>
          <w:rFonts w:ascii="Times New Roman" w:hAnsi="Times New Roman" w:cs="Times New Roman"/>
          <w:bCs/>
          <w:sz w:val="24"/>
          <w:szCs w:val="24"/>
        </w:rPr>
        <w:t xml:space="preserve"> Mere</w:t>
      </w:r>
      <w:r w:rsidR="007133F6">
        <w:rPr>
          <w:rFonts w:ascii="Times New Roman" w:hAnsi="Times New Roman" w:cs="Times New Roman"/>
          <w:bCs/>
          <w:sz w:val="24"/>
          <w:szCs w:val="24"/>
        </w:rPr>
        <w:t>ly showing that there’s a lower standard of living in that country isn’t enough to qualify as “hardship.”</w:t>
      </w:r>
      <w:r w:rsidR="008F154D">
        <w:rPr>
          <w:rFonts w:ascii="Times New Roman" w:hAnsi="Times New Roman" w:cs="Times New Roman"/>
          <w:bCs/>
          <w:sz w:val="24"/>
          <w:szCs w:val="24"/>
        </w:rPr>
        <w:t xml:space="preserve"> The hardship must be “substantially different from, or beyond, that which would normally be expected from the deportation of an alien with close family members here.” (</w:t>
      </w:r>
      <w:r w:rsidR="008F154D">
        <w:rPr>
          <w:rFonts w:ascii="Times New Roman" w:hAnsi="Times New Roman" w:cs="Times New Roman"/>
          <w:bCs/>
          <w:i/>
          <w:iCs/>
          <w:sz w:val="24"/>
          <w:szCs w:val="24"/>
        </w:rPr>
        <w:t>Monreal</w:t>
      </w:r>
      <w:r w:rsidR="004223B2">
        <w:rPr>
          <w:rFonts w:ascii="Times New Roman" w:hAnsi="Times New Roman" w:cs="Times New Roman"/>
          <w:bCs/>
          <w:sz w:val="24"/>
          <w:szCs w:val="24"/>
        </w:rPr>
        <w:t xml:space="preserve"> at 65)</w:t>
      </w:r>
    </w:p>
    <w:p w14:paraId="4EF9F3DC" w14:textId="41E3FBAA" w:rsidR="009D79DB" w:rsidRPr="00471E22" w:rsidRDefault="009D79DB" w:rsidP="00D96D0B">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D-A-C-</w:t>
      </w:r>
      <w:r>
        <w:rPr>
          <w:rFonts w:ascii="Times New Roman" w:hAnsi="Times New Roman" w:cs="Times New Roman"/>
          <w:b/>
          <w:sz w:val="24"/>
          <w:szCs w:val="24"/>
        </w:rPr>
        <w:t>, 27 I&amp;N Dec. 575, 579 (BIA 2019):</w:t>
      </w:r>
      <w:r>
        <w:rPr>
          <w:rFonts w:ascii="Times New Roman" w:hAnsi="Times New Roman" w:cs="Times New Roman"/>
          <w:bCs/>
          <w:sz w:val="24"/>
          <w:szCs w:val="24"/>
        </w:rPr>
        <w:t xml:space="preserve"> </w:t>
      </w:r>
      <w:r w:rsidR="00BB2714">
        <w:rPr>
          <w:rFonts w:ascii="Times New Roman" w:hAnsi="Times New Roman" w:cs="Times New Roman"/>
          <w:bCs/>
          <w:sz w:val="24"/>
          <w:szCs w:val="24"/>
        </w:rPr>
        <w:t xml:space="preserve">IJ can decide among plausible options </w:t>
      </w:r>
      <w:r w:rsidR="00176688">
        <w:rPr>
          <w:rFonts w:ascii="Times New Roman" w:hAnsi="Times New Roman" w:cs="Times New Roman"/>
          <w:bCs/>
          <w:sz w:val="24"/>
          <w:szCs w:val="24"/>
        </w:rPr>
        <w:t>to explain facts presented in record.</w:t>
      </w:r>
    </w:p>
    <w:p w14:paraId="623A7EE3" w14:textId="3DF8E25D" w:rsidR="00471E22" w:rsidRPr="0006701B" w:rsidRDefault="00471E22" w:rsidP="00D96D0B">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Correa</w:t>
      </w:r>
      <w:r>
        <w:rPr>
          <w:rFonts w:ascii="Times New Roman" w:hAnsi="Times New Roman" w:cs="Times New Roman"/>
          <w:b/>
          <w:sz w:val="24"/>
          <w:szCs w:val="24"/>
        </w:rPr>
        <w:t>, 19 I&amp;N Dec. 130, 134 (BIA 1984):</w:t>
      </w:r>
      <w:r>
        <w:rPr>
          <w:rFonts w:ascii="Times New Roman" w:hAnsi="Times New Roman" w:cs="Times New Roman"/>
          <w:bCs/>
          <w:sz w:val="24"/>
          <w:szCs w:val="24"/>
        </w:rPr>
        <w:t xml:space="preserve"> </w:t>
      </w:r>
      <w:r w:rsidR="00DE490C">
        <w:rPr>
          <w:rFonts w:ascii="Times New Roman" w:hAnsi="Times New Roman" w:cs="Times New Roman"/>
          <w:bCs/>
          <w:sz w:val="24"/>
          <w:szCs w:val="24"/>
        </w:rPr>
        <w:t>Just because medical facilities in another country aren’t as good as in US</w:t>
      </w:r>
      <w:r w:rsidR="0063509D">
        <w:rPr>
          <w:rFonts w:ascii="Times New Roman" w:hAnsi="Times New Roman" w:cs="Times New Roman"/>
          <w:bCs/>
          <w:sz w:val="24"/>
          <w:szCs w:val="24"/>
        </w:rPr>
        <w:t>, doesn’t equal “extreme hardship.”</w:t>
      </w:r>
    </w:p>
    <w:p w14:paraId="1010D996" w14:textId="562DD21D" w:rsidR="0006701B" w:rsidRPr="00D24F6D" w:rsidRDefault="0006701B" w:rsidP="00D96D0B">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Andazola</w:t>
      </w:r>
      <w:r>
        <w:rPr>
          <w:rFonts w:ascii="Times New Roman" w:hAnsi="Times New Roman" w:cs="Times New Roman"/>
          <w:b/>
          <w:sz w:val="24"/>
          <w:szCs w:val="24"/>
        </w:rPr>
        <w:t>, 23 I&amp;N Dec. 319, 323 (BIA 2002):</w:t>
      </w:r>
      <w:r>
        <w:rPr>
          <w:rFonts w:ascii="Times New Roman" w:hAnsi="Times New Roman" w:cs="Times New Roman"/>
          <w:bCs/>
          <w:sz w:val="24"/>
          <w:szCs w:val="24"/>
        </w:rPr>
        <w:t xml:space="preserve"> Economic </w:t>
      </w:r>
      <w:r w:rsidR="00D87B82">
        <w:rPr>
          <w:rFonts w:ascii="Times New Roman" w:hAnsi="Times New Roman" w:cs="Times New Roman"/>
          <w:bCs/>
          <w:sz w:val="24"/>
          <w:szCs w:val="24"/>
        </w:rPr>
        <w:t>deficiencies of country does not necessary equal “extreme hardship.”</w:t>
      </w:r>
    </w:p>
    <w:p w14:paraId="36E29267" w14:textId="6F74BA29" w:rsidR="00D24F6D" w:rsidRPr="00AB0886" w:rsidRDefault="00D24F6D" w:rsidP="00D96D0B">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lastRenderedPageBreak/>
        <w:t>Matter of Castillo-Perez</w:t>
      </w:r>
      <w:r>
        <w:rPr>
          <w:rFonts w:ascii="Times New Roman" w:hAnsi="Times New Roman" w:cs="Times New Roman"/>
          <w:b/>
          <w:sz w:val="24"/>
          <w:szCs w:val="24"/>
        </w:rPr>
        <w:t>, 27 I&amp;N</w:t>
      </w:r>
      <w:r w:rsidR="00016863">
        <w:rPr>
          <w:rFonts w:ascii="Times New Roman" w:hAnsi="Times New Roman" w:cs="Times New Roman"/>
          <w:b/>
          <w:sz w:val="24"/>
          <w:szCs w:val="24"/>
        </w:rPr>
        <w:t xml:space="preserve"> Dec. 664, 669 (A.G. 2019):</w:t>
      </w:r>
      <w:r w:rsidR="0043782E">
        <w:rPr>
          <w:rFonts w:ascii="Times New Roman" w:hAnsi="Times New Roman" w:cs="Times New Roman"/>
          <w:bCs/>
          <w:sz w:val="24"/>
          <w:szCs w:val="24"/>
        </w:rPr>
        <w:t xml:space="preserve"> cancellation only to the most deserving.</w:t>
      </w:r>
      <w:bookmarkStart w:id="0" w:name="_GoBack"/>
      <w:bookmarkEnd w:id="0"/>
    </w:p>
    <w:p w14:paraId="57840BBC" w14:textId="77777777" w:rsidR="00077658" w:rsidRPr="00AB0886" w:rsidRDefault="00077658" w:rsidP="00077658">
      <w:pPr>
        <w:rPr>
          <w:rFonts w:ascii="Times New Roman" w:hAnsi="Times New Roman" w:cs="Times New Roman"/>
          <w:b/>
          <w:sz w:val="24"/>
          <w:szCs w:val="24"/>
        </w:rPr>
      </w:pPr>
    </w:p>
    <w:p w14:paraId="616F2133" w14:textId="6D62827D" w:rsidR="004F15B9" w:rsidRDefault="00077658" w:rsidP="004F15B9">
      <w:pPr>
        <w:spacing w:after="0"/>
        <w:rPr>
          <w:rFonts w:ascii="Times New Roman" w:hAnsi="Times New Roman" w:cs="Times New Roman"/>
          <w:bCs/>
          <w:sz w:val="24"/>
          <w:szCs w:val="24"/>
        </w:rPr>
      </w:pPr>
      <w:r w:rsidRPr="00AB0886">
        <w:rPr>
          <w:rFonts w:ascii="Times New Roman" w:hAnsi="Times New Roman" w:cs="Times New Roman"/>
          <w:b/>
          <w:sz w:val="24"/>
          <w:szCs w:val="24"/>
        </w:rPr>
        <w:t>Quotes:</w:t>
      </w:r>
    </w:p>
    <w:p w14:paraId="7734ECC2" w14:textId="024AA053" w:rsidR="004F15B9" w:rsidRDefault="00A35409" w:rsidP="004F15B9">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“Generally, </w:t>
      </w:r>
      <w:r w:rsidR="00BB1FE0">
        <w:rPr>
          <w:rFonts w:ascii="Times New Roman" w:hAnsi="Times New Roman" w:cs="Times New Roman"/>
          <w:bCs/>
          <w:sz w:val="24"/>
          <w:szCs w:val="24"/>
        </w:rPr>
        <w:t xml:space="preserve">an applicant will lack firsthand knowledge and medical expertise needed to provide persuasive and sufficiently specific testimony regarding the seriousness of a qualifying relative’s medical condition and the availability of care in the country of removal to meet that burden. The </w:t>
      </w:r>
      <w:r w:rsidR="00D071C5">
        <w:rPr>
          <w:rFonts w:ascii="Times New Roman" w:hAnsi="Times New Roman" w:cs="Times New Roman"/>
          <w:bCs/>
          <w:sz w:val="24"/>
          <w:szCs w:val="24"/>
        </w:rPr>
        <w:t>[</w:t>
      </w:r>
      <w:r w:rsidR="00BB1FE0">
        <w:rPr>
          <w:rFonts w:ascii="Times New Roman" w:hAnsi="Times New Roman" w:cs="Times New Roman"/>
          <w:bCs/>
          <w:sz w:val="24"/>
          <w:szCs w:val="24"/>
        </w:rPr>
        <w:t>IJ</w:t>
      </w:r>
      <w:r w:rsidR="00D071C5">
        <w:rPr>
          <w:rFonts w:ascii="Times New Roman" w:hAnsi="Times New Roman" w:cs="Times New Roman"/>
          <w:bCs/>
          <w:sz w:val="24"/>
          <w:szCs w:val="24"/>
        </w:rPr>
        <w:t>]</w:t>
      </w:r>
      <w:r w:rsidR="00BB1FE0">
        <w:rPr>
          <w:rFonts w:ascii="Times New Roman" w:hAnsi="Times New Roman" w:cs="Times New Roman"/>
          <w:bCs/>
          <w:sz w:val="24"/>
          <w:szCs w:val="24"/>
        </w:rPr>
        <w:t xml:space="preserve"> should therefore determine whether the applicant has submitted sufficient reliable evidence to corroborate his or her testimony in this regard.” </w:t>
      </w:r>
      <w:r w:rsidR="004223B2" w:rsidRPr="00AB0886">
        <w:rPr>
          <w:rFonts w:ascii="Times New Roman" w:hAnsi="Times New Roman" w:cs="Times New Roman"/>
          <w:bCs/>
          <w:i/>
          <w:iCs/>
          <w:sz w:val="24"/>
          <w:szCs w:val="24"/>
        </w:rPr>
        <w:t>Matter of J-J-G-</w:t>
      </w:r>
      <w:r w:rsidR="004223B2" w:rsidRPr="00AB0886">
        <w:rPr>
          <w:rFonts w:ascii="Times New Roman" w:hAnsi="Times New Roman" w:cs="Times New Roman"/>
          <w:bCs/>
          <w:sz w:val="24"/>
          <w:szCs w:val="24"/>
        </w:rPr>
        <w:t>, 27 I&amp;N Dec. 808</w:t>
      </w:r>
      <w:r w:rsidR="004223B2">
        <w:rPr>
          <w:rFonts w:ascii="Times New Roman" w:hAnsi="Times New Roman" w:cs="Times New Roman"/>
          <w:bCs/>
          <w:sz w:val="24"/>
          <w:szCs w:val="24"/>
        </w:rPr>
        <w:t>, 811-</w:t>
      </w:r>
      <w:r w:rsidR="006F639F">
        <w:rPr>
          <w:rFonts w:ascii="Times New Roman" w:hAnsi="Times New Roman" w:cs="Times New Roman"/>
          <w:bCs/>
          <w:sz w:val="24"/>
          <w:szCs w:val="24"/>
        </w:rPr>
        <w:t>812</w:t>
      </w:r>
      <w:r w:rsidR="004223B2" w:rsidRPr="00AB0886">
        <w:rPr>
          <w:rFonts w:ascii="Times New Roman" w:hAnsi="Times New Roman" w:cs="Times New Roman"/>
          <w:bCs/>
          <w:sz w:val="24"/>
          <w:szCs w:val="24"/>
        </w:rPr>
        <w:t xml:space="preserve"> (BIA 2020)</w:t>
      </w:r>
      <w:r w:rsidR="006F639F">
        <w:rPr>
          <w:rFonts w:ascii="Times New Roman" w:hAnsi="Times New Roman" w:cs="Times New Roman"/>
          <w:bCs/>
          <w:sz w:val="24"/>
          <w:szCs w:val="24"/>
        </w:rPr>
        <w:t>.</w:t>
      </w:r>
    </w:p>
    <w:p w14:paraId="00BCA873" w14:textId="36BDAC90" w:rsidR="00840AF3" w:rsidRPr="004F15B9" w:rsidRDefault="00840AF3" w:rsidP="004F15B9">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“While the respondent’s children may face fewer economic and educational opportunities in Guatemala than they would if they remained in this country, both in the short and long term, economic detriment is generally insufficient to support a finding of the required hardship.</w:t>
      </w:r>
      <w:r w:rsidR="0070602C">
        <w:rPr>
          <w:rFonts w:ascii="Times New Roman" w:hAnsi="Times New Roman" w:cs="Times New Roman"/>
          <w:bCs/>
          <w:sz w:val="24"/>
          <w:szCs w:val="24"/>
        </w:rPr>
        <w:t xml:space="preserve"> . . . Difficulties of this nature are an unfortunate consequence of removal in many cases.</w:t>
      </w:r>
      <w:r>
        <w:rPr>
          <w:rFonts w:ascii="Times New Roman" w:hAnsi="Times New Roman" w:cs="Times New Roman"/>
          <w:bCs/>
          <w:sz w:val="24"/>
          <w:szCs w:val="24"/>
        </w:rPr>
        <w:t xml:space="preserve">” </w:t>
      </w:r>
      <w:r w:rsidR="00732E12" w:rsidRPr="00AB0886">
        <w:rPr>
          <w:rFonts w:ascii="Times New Roman" w:hAnsi="Times New Roman" w:cs="Times New Roman"/>
          <w:bCs/>
          <w:i/>
          <w:iCs/>
          <w:sz w:val="24"/>
          <w:szCs w:val="24"/>
        </w:rPr>
        <w:t>Matter of J-J-G-</w:t>
      </w:r>
      <w:r w:rsidR="00732E12" w:rsidRPr="00AB0886">
        <w:rPr>
          <w:rFonts w:ascii="Times New Roman" w:hAnsi="Times New Roman" w:cs="Times New Roman"/>
          <w:bCs/>
          <w:sz w:val="24"/>
          <w:szCs w:val="24"/>
        </w:rPr>
        <w:t>, 27 I&amp;N Dec. 808</w:t>
      </w:r>
      <w:r w:rsidR="00732E12">
        <w:rPr>
          <w:rFonts w:ascii="Times New Roman" w:hAnsi="Times New Roman" w:cs="Times New Roman"/>
          <w:bCs/>
          <w:sz w:val="24"/>
          <w:szCs w:val="24"/>
        </w:rPr>
        <w:t>, 814</w:t>
      </w:r>
      <w:r w:rsidR="00732E12" w:rsidRPr="00AB0886">
        <w:rPr>
          <w:rFonts w:ascii="Times New Roman" w:hAnsi="Times New Roman" w:cs="Times New Roman"/>
          <w:bCs/>
          <w:sz w:val="24"/>
          <w:szCs w:val="24"/>
        </w:rPr>
        <w:t xml:space="preserve"> (BIA 2020)</w:t>
      </w:r>
      <w:r w:rsidR="00732E12">
        <w:rPr>
          <w:rFonts w:ascii="Times New Roman" w:hAnsi="Times New Roman" w:cs="Times New Roman"/>
          <w:bCs/>
          <w:sz w:val="24"/>
          <w:szCs w:val="24"/>
        </w:rPr>
        <w:t>.</w:t>
      </w:r>
    </w:p>
    <w:p w14:paraId="57840BC0" w14:textId="77777777" w:rsidR="00077658" w:rsidRPr="00AB0886" w:rsidRDefault="00077658" w:rsidP="00077658">
      <w:pPr>
        <w:rPr>
          <w:rFonts w:ascii="Times New Roman" w:hAnsi="Times New Roman" w:cs="Times New Roman"/>
          <w:b/>
          <w:sz w:val="24"/>
          <w:szCs w:val="24"/>
        </w:rPr>
      </w:pPr>
    </w:p>
    <w:p w14:paraId="36BFB242" w14:textId="11D766F2" w:rsidR="0015100E" w:rsidRDefault="00077658" w:rsidP="0015100E">
      <w:pPr>
        <w:spacing w:after="0"/>
        <w:rPr>
          <w:rFonts w:ascii="Times New Roman" w:hAnsi="Times New Roman" w:cs="Times New Roman"/>
          <w:bCs/>
          <w:sz w:val="24"/>
          <w:szCs w:val="24"/>
        </w:rPr>
      </w:pPr>
      <w:r w:rsidRPr="00AB0886">
        <w:rPr>
          <w:rFonts w:ascii="Times New Roman" w:hAnsi="Times New Roman" w:cs="Times New Roman"/>
          <w:b/>
          <w:sz w:val="24"/>
          <w:szCs w:val="24"/>
        </w:rPr>
        <w:t>Commentary:</w:t>
      </w:r>
    </w:p>
    <w:p w14:paraId="0F9500E6" w14:textId="1E89E07A" w:rsidR="0015100E" w:rsidRPr="0015100E" w:rsidRDefault="000A11C6" w:rsidP="0015100E">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Cancellation can be on grounds other than medical hardship, but if you’re going to prove medical hardship </w:t>
      </w:r>
      <w:r w:rsidR="006A4235">
        <w:rPr>
          <w:rFonts w:ascii="Times New Roman" w:hAnsi="Times New Roman" w:cs="Times New Roman"/>
          <w:bCs/>
          <w:sz w:val="24"/>
          <w:szCs w:val="24"/>
        </w:rPr>
        <w:t xml:space="preserve">you have to show both the condition and also </w:t>
      </w:r>
      <w:r w:rsidR="00281B65">
        <w:rPr>
          <w:rFonts w:ascii="Times New Roman" w:hAnsi="Times New Roman" w:cs="Times New Roman"/>
          <w:bCs/>
          <w:sz w:val="24"/>
          <w:szCs w:val="24"/>
        </w:rPr>
        <w:t xml:space="preserve">that it would not be adequately treated if the USC/LPR accompanied </w:t>
      </w:r>
      <w:r w:rsidR="00DA684B">
        <w:rPr>
          <w:rFonts w:ascii="Times New Roman" w:hAnsi="Times New Roman" w:cs="Times New Roman"/>
          <w:bCs/>
          <w:sz w:val="24"/>
          <w:szCs w:val="24"/>
        </w:rPr>
        <w:t>respondent back to their country of origin.</w:t>
      </w:r>
    </w:p>
    <w:sectPr w:rsidR="0015100E" w:rsidRPr="0015100E" w:rsidSect="00CE41B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9E1C32" w14:textId="77777777" w:rsidR="00114773" w:rsidRDefault="00114773" w:rsidP="00077658">
      <w:pPr>
        <w:spacing w:after="0" w:line="240" w:lineRule="auto"/>
      </w:pPr>
      <w:r>
        <w:separator/>
      </w:r>
    </w:p>
  </w:endnote>
  <w:endnote w:type="continuationSeparator" w:id="0">
    <w:p w14:paraId="0AB2FEA9" w14:textId="77777777" w:rsidR="00114773" w:rsidRDefault="00114773" w:rsidP="00077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B6C6A6" w14:textId="77777777" w:rsidR="00114773" w:rsidRDefault="00114773" w:rsidP="00077658">
      <w:pPr>
        <w:spacing w:after="0" w:line="240" w:lineRule="auto"/>
      </w:pPr>
      <w:r>
        <w:separator/>
      </w:r>
    </w:p>
  </w:footnote>
  <w:footnote w:type="continuationSeparator" w:id="0">
    <w:p w14:paraId="549BDC60" w14:textId="77777777" w:rsidR="00114773" w:rsidRDefault="00114773" w:rsidP="000776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840BC6" w14:textId="4F247498" w:rsidR="00077658" w:rsidRDefault="00D41C05">
    <w:pPr>
      <w:pStyle w:val="Header"/>
    </w:pPr>
    <w:r>
      <w:t xml:space="preserve">BIA </w:t>
    </w:r>
    <w:r w:rsidR="00077658">
      <w:ptab w:relativeTo="margin" w:alignment="center" w:leader="none"/>
    </w:r>
    <w:r>
      <w:t xml:space="preserve">March </w:t>
    </w:r>
    <w:r>
      <w:t>2020</w:t>
    </w:r>
    <w:r w:rsidR="00077658">
      <w:ptab w:relativeTo="margin" w:alignment="right" w:leader="none"/>
    </w:r>
    <w:r>
      <w:t>Matter of J-J-G-</w:t>
    </w:r>
  </w:p>
  <w:p w14:paraId="57840BC7" w14:textId="2DE4D515" w:rsidR="00077658" w:rsidRDefault="001B2AE2" w:rsidP="00077658">
    <w:pPr>
      <w:pStyle w:val="Header"/>
      <w:jc w:val="right"/>
    </w:pPr>
    <w:r>
      <w:t>HARDSHIP &amp; CANCELLATION OF REMOVAL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685D8D"/>
    <w:multiLevelType w:val="hybridMultilevel"/>
    <w:tmpl w:val="B21ECFA4"/>
    <w:lvl w:ilvl="0" w:tplc="012A22A0">
      <w:start w:val="17"/>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16863"/>
    <w:rsid w:val="0006701B"/>
    <w:rsid w:val="00077658"/>
    <w:rsid w:val="000A11C6"/>
    <w:rsid w:val="00114773"/>
    <w:rsid w:val="001228A5"/>
    <w:rsid w:val="00146A27"/>
    <w:rsid w:val="0015100E"/>
    <w:rsid w:val="00176688"/>
    <w:rsid w:val="001B2AE2"/>
    <w:rsid w:val="00281B65"/>
    <w:rsid w:val="003C1CCB"/>
    <w:rsid w:val="004223B2"/>
    <w:rsid w:val="0043782E"/>
    <w:rsid w:val="0045428C"/>
    <w:rsid w:val="00471E22"/>
    <w:rsid w:val="004F15B9"/>
    <w:rsid w:val="00530628"/>
    <w:rsid w:val="00551581"/>
    <w:rsid w:val="005D6E23"/>
    <w:rsid w:val="005E12AF"/>
    <w:rsid w:val="0063509D"/>
    <w:rsid w:val="006A4235"/>
    <w:rsid w:val="006B7692"/>
    <w:rsid w:val="006F639F"/>
    <w:rsid w:val="0070602C"/>
    <w:rsid w:val="007133F6"/>
    <w:rsid w:val="00732E12"/>
    <w:rsid w:val="00804D45"/>
    <w:rsid w:val="008065EF"/>
    <w:rsid w:val="00824F13"/>
    <w:rsid w:val="00840AF3"/>
    <w:rsid w:val="008F154D"/>
    <w:rsid w:val="009A104B"/>
    <w:rsid w:val="009A3A17"/>
    <w:rsid w:val="009D79DB"/>
    <w:rsid w:val="009E13D2"/>
    <w:rsid w:val="00A2432D"/>
    <w:rsid w:val="00A35409"/>
    <w:rsid w:val="00AB0886"/>
    <w:rsid w:val="00AE2EEF"/>
    <w:rsid w:val="00B13A5E"/>
    <w:rsid w:val="00BB1FE0"/>
    <w:rsid w:val="00BB2714"/>
    <w:rsid w:val="00CC3966"/>
    <w:rsid w:val="00CE131B"/>
    <w:rsid w:val="00CE41B9"/>
    <w:rsid w:val="00D071C5"/>
    <w:rsid w:val="00D24F6D"/>
    <w:rsid w:val="00D41C05"/>
    <w:rsid w:val="00D56445"/>
    <w:rsid w:val="00D87B82"/>
    <w:rsid w:val="00D96D0B"/>
    <w:rsid w:val="00DA684B"/>
    <w:rsid w:val="00DE490C"/>
    <w:rsid w:val="00E06171"/>
    <w:rsid w:val="00ED5C51"/>
    <w:rsid w:val="00F003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840BAC"/>
  <w15:docId w15:val="{E98BBE48-D139-42CE-AFCE-7C700A038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D96D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2</Pages>
  <Words>538</Words>
  <Characters>3071</Characters>
  <Application>Microsoft Office Word</Application>
  <DocSecurity>0</DocSecurity>
  <Lines>25</Lines>
  <Paragraphs>7</Paragraphs>
  <ScaleCrop>false</ScaleCrop>
  <Company>Hewlett-Packard Company</Company>
  <LinksUpToDate>false</LinksUpToDate>
  <CharactersWithSpaces>3602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55</cp:revision>
  <dcterms:created xsi:type="dcterms:W3CDTF">2020-04-04T14:34:00Z</dcterms:created>
  <dcterms:modified xsi:type="dcterms:W3CDTF">2020-04-04T15:03:00Z</dcterms:modified>
</cp:coreProperties>
</file>