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EBB28E" w14:textId="77777777" w:rsidR="00144D3B" w:rsidRPr="00DE69C6" w:rsidRDefault="00144D3B" w:rsidP="00C87419">
      <w:pPr>
        <w:spacing w:after="0"/>
        <w:rPr>
          <w:rFonts w:ascii="Times New Roman" w:hAnsi="Times New Roman" w:cs="Times New Roman"/>
        </w:rPr>
      </w:pPr>
    </w:p>
    <w:p w14:paraId="062DD3F8" w14:textId="37315AC3" w:rsidR="00E16E68" w:rsidRPr="00DE69C6" w:rsidRDefault="00471CFA" w:rsidP="00C87419">
      <w:pPr>
        <w:spacing w:after="0"/>
        <w:jc w:val="center"/>
        <w:rPr>
          <w:rFonts w:ascii="Times New Roman" w:hAnsi="Times New Roman" w:cs="Times New Roman"/>
          <w:b/>
          <w:sz w:val="24"/>
          <w:szCs w:val="24"/>
        </w:rPr>
      </w:pPr>
      <w:r w:rsidRPr="00DE69C6">
        <w:rPr>
          <w:rFonts w:ascii="Times New Roman" w:hAnsi="Times New Roman" w:cs="Times New Roman"/>
          <w:b/>
          <w:sz w:val="24"/>
          <w:szCs w:val="24"/>
        </w:rPr>
        <w:t xml:space="preserve">Ninth </w:t>
      </w:r>
      <w:r w:rsidR="006C420B" w:rsidRPr="00DE69C6">
        <w:rPr>
          <w:rFonts w:ascii="Times New Roman" w:hAnsi="Times New Roman" w:cs="Times New Roman"/>
          <w:b/>
          <w:sz w:val="24"/>
          <w:szCs w:val="24"/>
        </w:rPr>
        <w:t>Circuit</w:t>
      </w:r>
      <w:r w:rsidR="0016476D" w:rsidRPr="00DE69C6">
        <w:rPr>
          <w:rFonts w:ascii="Times New Roman" w:hAnsi="Times New Roman" w:cs="Times New Roman"/>
          <w:b/>
          <w:sz w:val="24"/>
          <w:szCs w:val="24"/>
        </w:rPr>
        <w:t xml:space="preserve"> Court</w:t>
      </w:r>
    </w:p>
    <w:p w14:paraId="2729979A" w14:textId="77777777" w:rsidR="00C87419" w:rsidRPr="00DE69C6" w:rsidRDefault="00C87419" w:rsidP="00C87419">
      <w:pPr>
        <w:spacing w:after="0"/>
        <w:jc w:val="center"/>
        <w:rPr>
          <w:rFonts w:ascii="Times New Roman" w:hAnsi="Times New Roman" w:cs="Times New Roman"/>
          <w:b/>
          <w:sz w:val="24"/>
          <w:szCs w:val="24"/>
        </w:rPr>
      </w:pPr>
    </w:p>
    <w:p w14:paraId="3B055365" w14:textId="77777777" w:rsidR="006E54AD" w:rsidRPr="00DE69C6" w:rsidRDefault="00E16E68" w:rsidP="00C87419">
      <w:pPr>
        <w:spacing w:after="0"/>
        <w:rPr>
          <w:rFonts w:ascii="Times New Roman" w:hAnsi="Times New Roman" w:cs="Times New Roman"/>
          <w:bCs/>
          <w:sz w:val="24"/>
          <w:szCs w:val="24"/>
        </w:rPr>
      </w:pPr>
      <w:r w:rsidRPr="00DE69C6">
        <w:rPr>
          <w:rFonts w:ascii="Times New Roman" w:hAnsi="Times New Roman" w:cs="Times New Roman"/>
          <w:b/>
          <w:sz w:val="24"/>
          <w:szCs w:val="24"/>
        </w:rPr>
        <w:t>Case:</w:t>
      </w:r>
      <w:r w:rsidR="008E5B66" w:rsidRPr="00DE69C6">
        <w:rPr>
          <w:rFonts w:ascii="Times New Roman" w:hAnsi="Times New Roman" w:cs="Times New Roman"/>
          <w:b/>
          <w:sz w:val="24"/>
          <w:szCs w:val="24"/>
        </w:rPr>
        <w:tab/>
      </w:r>
      <w:r w:rsidR="00471CFA" w:rsidRPr="00DE69C6">
        <w:rPr>
          <w:rFonts w:ascii="Times New Roman" w:hAnsi="Times New Roman" w:cs="Times New Roman"/>
          <w:bCs/>
          <w:i/>
          <w:iCs/>
          <w:sz w:val="24"/>
          <w:szCs w:val="24"/>
        </w:rPr>
        <w:t>Peters v. Barr</w:t>
      </w:r>
      <w:r w:rsidR="00471CFA" w:rsidRPr="00DE69C6">
        <w:rPr>
          <w:rFonts w:ascii="Times New Roman" w:hAnsi="Times New Roman" w:cs="Times New Roman"/>
          <w:bCs/>
          <w:sz w:val="24"/>
          <w:szCs w:val="24"/>
        </w:rPr>
        <w:t xml:space="preserve">, </w:t>
      </w:r>
      <w:r w:rsidR="006E54AD" w:rsidRPr="00DE69C6">
        <w:rPr>
          <w:rFonts w:ascii="Times New Roman" w:hAnsi="Times New Roman" w:cs="Times New Roman"/>
          <w:bCs/>
          <w:sz w:val="24"/>
          <w:szCs w:val="24"/>
        </w:rPr>
        <w:t>No. 16-73509 (9</w:t>
      </w:r>
      <w:r w:rsidR="006E54AD" w:rsidRPr="00DE69C6">
        <w:rPr>
          <w:rFonts w:ascii="Times New Roman" w:hAnsi="Times New Roman" w:cs="Times New Roman"/>
          <w:bCs/>
          <w:sz w:val="24"/>
          <w:szCs w:val="24"/>
          <w:vertAlign w:val="superscript"/>
        </w:rPr>
        <w:t>th</w:t>
      </w:r>
      <w:r w:rsidR="006E54AD" w:rsidRPr="00DE69C6">
        <w:rPr>
          <w:rFonts w:ascii="Times New Roman" w:hAnsi="Times New Roman" w:cs="Times New Roman"/>
          <w:bCs/>
          <w:sz w:val="24"/>
          <w:szCs w:val="24"/>
        </w:rPr>
        <w:t xml:space="preserve"> Cir. 2020) </w:t>
      </w:r>
      <w:r w:rsidR="006E54AD" w:rsidRPr="00DE69C6">
        <w:rPr>
          <w:rFonts w:ascii="Times New Roman" w:hAnsi="Times New Roman" w:cs="Times New Roman"/>
          <w:bCs/>
          <w:sz w:val="24"/>
          <w:szCs w:val="24"/>
        </w:rPr>
        <w:tab/>
      </w:r>
      <w:r w:rsidR="006E54AD" w:rsidRPr="00DE69C6">
        <w:rPr>
          <w:rFonts w:ascii="Times New Roman" w:hAnsi="Times New Roman" w:cs="Times New Roman"/>
          <w:bCs/>
          <w:sz w:val="24"/>
          <w:szCs w:val="24"/>
        </w:rPr>
        <w:tab/>
      </w:r>
      <w:r w:rsidR="008E5B66" w:rsidRPr="00DE69C6">
        <w:rPr>
          <w:rFonts w:ascii="Times New Roman" w:hAnsi="Times New Roman" w:cs="Times New Roman"/>
          <w:b/>
          <w:sz w:val="24"/>
          <w:szCs w:val="24"/>
        </w:rPr>
        <w:t>Date:</w:t>
      </w:r>
      <w:r w:rsidR="006E54AD" w:rsidRPr="00DE69C6">
        <w:rPr>
          <w:rFonts w:ascii="Times New Roman" w:hAnsi="Times New Roman" w:cs="Times New Roman"/>
          <w:bCs/>
          <w:sz w:val="24"/>
          <w:szCs w:val="24"/>
        </w:rPr>
        <w:t xml:space="preserve">  April 2, 2020</w:t>
      </w:r>
    </w:p>
    <w:p w14:paraId="55BEBB93" w14:textId="77777777" w:rsidR="004E4C2E" w:rsidRDefault="004E4C2E" w:rsidP="00C87419">
      <w:pPr>
        <w:spacing w:after="0"/>
        <w:rPr>
          <w:rFonts w:ascii="Times New Roman" w:hAnsi="Times New Roman" w:cs="Times New Roman"/>
          <w:b/>
          <w:sz w:val="24"/>
          <w:szCs w:val="24"/>
        </w:rPr>
      </w:pPr>
    </w:p>
    <w:p w14:paraId="6C660314" w14:textId="09993624" w:rsidR="00E16E68" w:rsidRPr="00DE69C6" w:rsidRDefault="00257CB2" w:rsidP="00C87419">
      <w:pPr>
        <w:spacing w:after="0"/>
        <w:rPr>
          <w:rFonts w:ascii="Times New Roman" w:hAnsi="Times New Roman" w:cs="Times New Roman"/>
          <w:sz w:val="24"/>
          <w:szCs w:val="24"/>
        </w:rPr>
      </w:pPr>
      <w:r w:rsidRPr="00DE69C6">
        <w:rPr>
          <w:rFonts w:ascii="Times New Roman" w:hAnsi="Times New Roman" w:cs="Times New Roman"/>
          <w:b/>
          <w:sz w:val="24"/>
          <w:szCs w:val="24"/>
        </w:rPr>
        <w:t>Judge</w:t>
      </w:r>
      <w:r w:rsidR="008E5B66" w:rsidRPr="00DE69C6">
        <w:rPr>
          <w:rFonts w:ascii="Times New Roman" w:hAnsi="Times New Roman" w:cs="Times New Roman"/>
          <w:b/>
          <w:sz w:val="24"/>
          <w:szCs w:val="24"/>
        </w:rPr>
        <w:t>s:</w:t>
      </w:r>
      <w:r w:rsidR="00757CDB" w:rsidRPr="00DE69C6">
        <w:rPr>
          <w:rFonts w:ascii="Times New Roman" w:hAnsi="Times New Roman" w:cs="Times New Roman"/>
          <w:sz w:val="24"/>
          <w:szCs w:val="24"/>
        </w:rPr>
        <w:t xml:space="preserve"> </w:t>
      </w:r>
      <w:r w:rsidRPr="00DE69C6">
        <w:rPr>
          <w:rFonts w:ascii="Times New Roman" w:hAnsi="Times New Roman" w:cs="Times New Roman"/>
          <w:sz w:val="24"/>
          <w:szCs w:val="24"/>
        </w:rPr>
        <w:t xml:space="preserve">Smith, Watford, </w:t>
      </w:r>
      <w:proofErr w:type="spellStart"/>
      <w:r w:rsidRPr="00DE69C6">
        <w:rPr>
          <w:rFonts w:ascii="Times New Roman" w:hAnsi="Times New Roman" w:cs="Times New Roman"/>
          <w:sz w:val="24"/>
          <w:szCs w:val="24"/>
        </w:rPr>
        <w:t>Korman</w:t>
      </w:r>
      <w:proofErr w:type="spellEnd"/>
      <w:r w:rsidRPr="00DE69C6">
        <w:rPr>
          <w:rFonts w:ascii="Times New Roman" w:hAnsi="Times New Roman" w:cs="Times New Roman"/>
          <w:sz w:val="24"/>
          <w:szCs w:val="24"/>
        </w:rPr>
        <w:tab/>
      </w:r>
      <w:r w:rsidR="008E5B66" w:rsidRPr="00DE69C6">
        <w:rPr>
          <w:rFonts w:ascii="Times New Roman" w:hAnsi="Times New Roman" w:cs="Times New Roman"/>
          <w:b/>
          <w:sz w:val="24"/>
          <w:szCs w:val="24"/>
        </w:rPr>
        <w:t>Opinion</w:t>
      </w:r>
      <w:r w:rsidR="00E16E68" w:rsidRPr="00DE69C6">
        <w:rPr>
          <w:rFonts w:ascii="Times New Roman" w:hAnsi="Times New Roman" w:cs="Times New Roman"/>
          <w:b/>
          <w:sz w:val="24"/>
          <w:szCs w:val="24"/>
        </w:rPr>
        <w:t>:</w:t>
      </w:r>
      <w:r w:rsidRPr="00DE69C6">
        <w:rPr>
          <w:rFonts w:ascii="Times New Roman" w:hAnsi="Times New Roman" w:cs="Times New Roman"/>
          <w:bCs/>
          <w:sz w:val="24"/>
          <w:szCs w:val="24"/>
        </w:rPr>
        <w:t xml:space="preserve"> Watford</w:t>
      </w:r>
      <w:r w:rsidR="00757CDB" w:rsidRPr="00DE69C6">
        <w:rPr>
          <w:rFonts w:ascii="Times New Roman" w:hAnsi="Times New Roman" w:cs="Times New Roman"/>
          <w:b/>
          <w:sz w:val="24"/>
          <w:szCs w:val="24"/>
        </w:rPr>
        <w:tab/>
      </w:r>
      <w:r w:rsidR="00757CDB" w:rsidRPr="00DE69C6">
        <w:rPr>
          <w:rFonts w:ascii="Times New Roman" w:hAnsi="Times New Roman" w:cs="Times New Roman"/>
          <w:b/>
          <w:sz w:val="24"/>
          <w:szCs w:val="24"/>
        </w:rPr>
        <w:tab/>
      </w:r>
      <w:r w:rsidR="00757CDB" w:rsidRPr="00DE69C6">
        <w:rPr>
          <w:rFonts w:ascii="Times New Roman" w:hAnsi="Times New Roman" w:cs="Times New Roman"/>
          <w:b/>
          <w:sz w:val="24"/>
          <w:szCs w:val="24"/>
        </w:rPr>
        <w:tab/>
        <w:t xml:space="preserve"> </w:t>
      </w:r>
    </w:p>
    <w:p w14:paraId="209116C5" w14:textId="77777777" w:rsidR="00C87419" w:rsidRPr="00DE69C6" w:rsidRDefault="00C87419" w:rsidP="00C87419">
      <w:pPr>
        <w:spacing w:after="0"/>
        <w:rPr>
          <w:rFonts w:ascii="Times New Roman" w:hAnsi="Times New Roman" w:cs="Times New Roman"/>
          <w:b/>
          <w:sz w:val="24"/>
          <w:szCs w:val="24"/>
        </w:rPr>
      </w:pPr>
    </w:p>
    <w:p w14:paraId="79234AD2" w14:textId="7CB56F0C" w:rsidR="00E16E68" w:rsidRPr="00DE69C6" w:rsidRDefault="00E16E68" w:rsidP="00C87419">
      <w:pPr>
        <w:spacing w:after="0"/>
        <w:rPr>
          <w:rFonts w:ascii="Times New Roman" w:hAnsi="Times New Roman" w:cs="Times New Roman"/>
          <w:sz w:val="24"/>
          <w:szCs w:val="24"/>
        </w:rPr>
      </w:pPr>
      <w:r w:rsidRPr="00DE69C6">
        <w:rPr>
          <w:rFonts w:ascii="Times New Roman" w:hAnsi="Times New Roman" w:cs="Times New Roman"/>
          <w:b/>
          <w:sz w:val="24"/>
          <w:szCs w:val="24"/>
        </w:rPr>
        <w:t>Tags:</w:t>
      </w:r>
      <w:r w:rsidR="00757CDB" w:rsidRPr="00DE69C6">
        <w:rPr>
          <w:rFonts w:ascii="Times New Roman" w:hAnsi="Times New Roman" w:cs="Times New Roman"/>
          <w:sz w:val="24"/>
          <w:szCs w:val="24"/>
        </w:rPr>
        <w:t xml:space="preserve"> </w:t>
      </w:r>
      <w:r w:rsidR="00257CB2" w:rsidRPr="00DE69C6">
        <w:rPr>
          <w:rFonts w:ascii="Times New Roman" w:hAnsi="Times New Roman" w:cs="Times New Roman"/>
          <w:sz w:val="24"/>
          <w:szCs w:val="24"/>
        </w:rPr>
        <w:t xml:space="preserve">Immigration, H1-B, lawful status, </w:t>
      </w:r>
      <w:r w:rsidR="00AB38AC" w:rsidRPr="00DE69C6">
        <w:rPr>
          <w:rFonts w:ascii="Times New Roman" w:hAnsi="Times New Roman" w:cs="Times New Roman"/>
          <w:sz w:val="24"/>
          <w:szCs w:val="24"/>
        </w:rPr>
        <w:t>attorney negligence</w:t>
      </w:r>
      <w:r w:rsidR="00257CB2" w:rsidRPr="00DE69C6">
        <w:rPr>
          <w:rFonts w:ascii="Times New Roman" w:hAnsi="Times New Roman" w:cs="Times New Roman"/>
          <w:sz w:val="24"/>
          <w:szCs w:val="24"/>
        </w:rPr>
        <w:t xml:space="preserve">, </w:t>
      </w:r>
      <w:r w:rsidR="009C1F2A" w:rsidRPr="00DE69C6">
        <w:rPr>
          <w:rFonts w:ascii="Times New Roman" w:hAnsi="Times New Roman" w:cs="Times New Roman"/>
          <w:sz w:val="24"/>
          <w:szCs w:val="24"/>
        </w:rPr>
        <w:t>UK, AOS</w:t>
      </w:r>
      <w:r w:rsidR="00A16F1B" w:rsidRPr="00DE69C6">
        <w:rPr>
          <w:rFonts w:ascii="Times New Roman" w:hAnsi="Times New Roman" w:cs="Times New Roman"/>
          <w:sz w:val="24"/>
          <w:szCs w:val="24"/>
        </w:rPr>
        <w:t>, USCIS, I-129</w:t>
      </w:r>
    </w:p>
    <w:p w14:paraId="59FA5086" w14:textId="77777777" w:rsidR="00C87419" w:rsidRPr="00DE69C6" w:rsidRDefault="00C87419" w:rsidP="00C87419">
      <w:pPr>
        <w:spacing w:after="0"/>
        <w:rPr>
          <w:rFonts w:ascii="Times New Roman" w:hAnsi="Times New Roman" w:cs="Times New Roman"/>
          <w:b/>
          <w:sz w:val="24"/>
          <w:szCs w:val="24"/>
        </w:rPr>
      </w:pPr>
    </w:p>
    <w:p w14:paraId="72F016CB" w14:textId="7F4DF41C" w:rsidR="00E16E68" w:rsidRPr="00DE69C6" w:rsidRDefault="008E5B66" w:rsidP="00C87419">
      <w:pPr>
        <w:spacing w:after="0"/>
        <w:rPr>
          <w:rFonts w:ascii="Times New Roman" w:hAnsi="Times New Roman" w:cs="Times New Roman"/>
          <w:sz w:val="24"/>
          <w:szCs w:val="24"/>
        </w:rPr>
      </w:pPr>
      <w:r w:rsidRPr="00DE69C6">
        <w:rPr>
          <w:rFonts w:ascii="Times New Roman" w:hAnsi="Times New Roman" w:cs="Times New Roman"/>
          <w:b/>
          <w:sz w:val="24"/>
          <w:szCs w:val="24"/>
        </w:rPr>
        <w:t>Question(s) Presented</w:t>
      </w:r>
      <w:r w:rsidR="00E16E68" w:rsidRPr="00DE69C6">
        <w:rPr>
          <w:rFonts w:ascii="Times New Roman" w:hAnsi="Times New Roman" w:cs="Times New Roman"/>
          <w:b/>
          <w:sz w:val="24"/>
          <w:szCs w:val="24"/>
        </w:rPr>
        <w:t>:</w:t>
      </w:r>
      <w:r w:rsidR="00757CDB" w:rsidRPr="00DE69C6">
        <w:rPr>
          <w:rFonts w:ascii="Times New Roman" w:hAnsi="Times New Roman" w:cs="Times New Roman"/>
          <w:sz w:val="24"/>
          <w:szCs w:val="24"/>
        </w:rPr>
        <w:t xml:space="preserve"> </w:t>
      </w:r>
      <w:r w:rsidR="00A16F1B" w:rsidRPr="00DE69C6">
        <w:rPr>
          <w:rFonts w:ascii="Times New Roman" w:hAnsi="Times New Roman" w:cs="Times New Roman"/>
          <w:sz w:val="24"/>
          <w:szCs w:val="24"/>
        </w:rPr>
        <w:t xml:space="preserve">Is the </w:t>
      </w:r>
      <w:r w:rsidR="000D425F" w:rsidRPr="00DE69C6">
        <w:rPr>
          <w:rFonts w:ascii="Times New Roman" w:hAnsi="Times New Roman" w:cs="Times New Roman"/>
          <w:sz w:val="24"/>
          <w:szCs w:val="24"/>
        </w:rPr>
        <w:t>negligence of an attorney contemplated in the phrase “through no fault of</w:t>
      </w:r>
      <w:r w:rsidR="003F2F29" w:rsidRPr="00DE69C6">
        <w:rPr>
          <w:rFonts w:ascii="Times New Roman" w:hAnsi="Times New Roman" w:cs="Times New Roman"/>
          <w:sz w:val="24"/>
          <w:szCs w:val="24"/>
        </w:rPr>
        <w:t xml:space="preserve"> his own” in the statute indicating the sole exceptions to </w:t>
      </w:r>
      <w:r w:rsidR="00850920" w:rsidRPr="00DE69C6">
        <w:rPr>
          <w:rFonts w:ascii="Times New Roman" w:hAnsi="Times New Roman" w:cs="Times New Roman"/>
          <w:sz w:val="24"/>
          <w:szCs w:val="24"/>
        </w:rPr>
        <w:t>the bar for adjusting status</w:t>
      </w:r>
      <w:r w:rsidR="00595A38" w:rsidRPr="00DE69C6">
        <w:rPr>
          <w:rFonts w:ascii="Times New Roman" w:hAnsi="Times New Roman" w:cs="Times New Roman"/>
          <w:sz w:val="24"/>
          <w:szCs w:val="24"/>
        </w:rPr>
        <w:t xml:space="preserve"> if an applicant has not maintained continued lawful status?</w:t>
      </w:r>
    </w:p>
    <w:p w14:paraId="7FA75C15" w14:textId="77777777" w:rsidR="00C87419" w:rsidRPr="00DE69C6" w:rsidRDefault="00C87419" w:rsidP="00C87419">
      <w:pPr>
        <w:spacing w:after="0"/>
        <w:rPr>
          <w:rFonts w:ascii="Times New Roman" w:hAnsi="Times New Roman" w:cs="Times New Roman"/>
          <w:b/>
          <w:sz w:val="24"/>
          <w:szCs w:val="24"/>
        </w:rPr>
      </w:pPr>
    </w:p>
    <w:p w14:paraId="52849906" w14:textId="21C6C520" w:rsidR="00E16E68" w:rsidRPr="00DE69C6" w:rsidRDefault="00E16E68" w:rsidP="00C87419">
      <w:pPr>
        <w:spacing w:after="0"/>
        <w:rPr>
          <w:rFonts w:ascii="Times New Roman" w:hAnsi="Times New Roman" w:cs="Times New Roman"/>
          <w:sz w:val="24"/>
          <w:szCs w:val="24"/>
        </w:rPr>
      </w:pPr>
      <w:r w:rsidRPr="00DE69C6">
        <w:rPr>
          <w:rFonts w:ascii="Times New Roman" w:hAnsi="Times New Roman" w:cs="Times New Roman"/>
          <w:b/>
          <w:sz w:val="24"/>
          <w:szCs w:val="24"/>
        </w:rPr>
        <w:t>Holdings:</w:t>
      </w:r>
      <w:r w:rsidR="00CC7EEE" w:rsidRPr="00DE69C6">
        <w:rPr>
          <w:rFonts w:ascii="Times New Roman" w:hAnsi="Times New Roman" w:cs="Times New Roman"/>
          <w:sz w:val="24"/>
          <w:szCs w:val="24"/>
        </w:rPr>
        <w:t xml:space="preserve"> </w:t>
      </w:r>
      <w:r w:rsidR="007E252A" w:rsidRPr="00DE69C6">
        <w:rPr>
          <w:rFonts w:ascii="Times New Roman" w:hAnsi="Times New Roman" w:cs="Times New Roman"/>
          <w:sz w:val="24"/>
          <w:szCs w:val="24"/>
        </w:rPr>
        <w:t xml:space="preserve">Yes, </w:t>
      </w:r>
      <w:r w:rsidR="004578AE" w:rsidRPr="00DE69C6">
        <w:rPr>
          <w:rFonts w:ascii="Times New Roman" w:hAnsi="Times New Roman" w:cs="Times New Roman"/>
          <w:sz w:val="24"/>
          <w:szCs w:val="24"/>
        </w:rPr>
        <w:t xml:space="preserve">the parenthetical phrase in </w:t>
      </w:r>
      <w:r w:rsidR="007E252A" w:rsidRPr="00DE69C6">
        <w:rPr>
          <w:rFonts w:ascii="Times New Roman" w:hAnsi="Times New Roman" w:cs="Times New Roman"/>
          <w:sz w:val="24"/>
          <w:szCs w:val="24"/>
        </w:rPr>
        <w:t>8 U.S.C. § 1255</w:t>
      </w:r>
      <w:r w:rsidR="004578AE" w:rsidRPr="00DE69C6">
        <w:rPr>
          <w:rFonts w:ascii="Times New Roman" w:hAnsi="Times New Roman" w:cs="Times New Roman"/>
          <w:sz w:val="24"/>
          <w:szCs w:val="24"/>
        </w:rPr>
        <w:t>(c)</w:t>
      </w:r>
      <w:r w:rsidR="007E252A" w:rsidRPr="00DE69C6">
        <w:rPr>
          <w:rFonts w:ascii="Times New Roman" w:hAnsi="Times New Roman" w:cs="Times New Roman"/>
          <w:sz w:val="24"/>
          <w:szCs w:val="24"/>
        </w:rPr>
        <w:t>(2)</w:t>
      </w:r>
      <w:r w:rsidR="004578AE" w:rsidRPr="00DE69C6">
        <w:rPr>
          <w:rFonts w:ascii="Times New Roman" w:hAnsi="Times New Roman" w:cs="Times New Roman"/>
          <w:sz w:val="24"/>
          <w:szCs w:val="24"/>
        </w:rPr>
        <w:t xml:space="preserve"> reasonably includes the negligent actions of </w:t>
      </w:r>
      <w:r w:rsidR="001057C9" w:rsidRPr="00DE69C6">
        <w:rPr>
          <w:rFonts w:ascii="Times New Roman" w:hAnsi="Times New Roman" w:cs="Times New Roman"/>
          <w:sz w:val="24"/>
          <w:szCs w:val="24"/>
        </w:rPr>
        <w:t>an applicant’s attorney</w:t>
      </w:r>
      <w:r w:rsidR="00BF4556" w:rsidRPr="00DE69C6">
        <w:rPr>
          <w:rFonts w:ascii="Times New Roman" w:hAnsi="Times New Roman" w:cs="Times New Roman"/>
          <w:sz w:val="24"/>
          <w:szCs w:val="24"/>
        </w:rPr>
        <w:t xml:space="preserve">—in contrast to the regulation on that matter, which </w:t>
      </w:r>
      <w:r w:rsidR="00F2441A" w:rsidRPr="00DE69C6">
        <w:rPr>
          <w:rFonts w:ascii="Times New Roman" w:hAnsi="Times New Roman" w:cs="Times New Roman"/>
          <w:sz w:val="24"/>
          <w:szCs w:val="24"/>
        </w:rPr>
        <w:t>improperly narrows the exceptions (</w:t>
      </w:r>
      <w:r w:rsidR="00F2441A" w:rsidRPr="00DE69C6">
        <w:rPr>
          <w:rFonts w:ascii="Times New Roman" w:hAnsi="Times New Roman" w:cs="Times New Roman"/>
          <w:i/>
          <w:iCs/>
          <w:sz w:val="24"/>
          <w:szCs w:val="24"/>
        </w:rPr>
        <w:t>see</w:t>
      </w:r>
      <w:r w:rsidR="00F2441A" w:rsidRPr="00DE69C6">
        <w:rPr>
          <w:rFonts w:ascii="Times New Roman" w:hAnsi="Times New Roman" w:cs="Times New Roman"/>
          <w:sz w:val="24"/>
          <w:szCs w:val="24"/>
        </w:rPr>
        <w:t xml:space="preserve"> 8 C.F.R. § 1245.1(d)(2))</w:t>
      </w:r>
      <w:r w:rsidR="001057C9" w:rsidRPr="00DE69C6">
        <w:rPr>
          <w:rFonts w:ascii="Times New Roman" w:hAnsi="Times New Roman" w:cs="Times New Roman"/>
          <w:sz w:val="24"/>
          <w:szCs w:val="24"/>
        </w:rPr>
        <w:t>.</w:t>
      </w:r>
    </w:p>
    <w:p w14:paraId="43EF5DB6" w14:textId="77777777" w:rsidR="00A65C5C" w:rsidRPr="00DE69C6" w:rsidRDefault="00A65C5C" w:rsidP="00C87419">
      <w:pPr>
        <w:spacing w:after="0"/>
        <w:rPr>
          <w:rFonts w:ascii="Times New Roman" w:hAnsi="Times New Roman" w:cs="Times New Roman"/>
          <w:sz w:val="24"/>
          <w:szCs w:val="24"/>
        </w:rPr>
      </w:pPr>
    </w:p>
    <w:p w14:paraId="50EAE37C" w14:textId="567A4442" w:rsidR="00A65C5C" w:rsidRPr="00DE69C6" w:rsidRDefault="00A65C5C" w:rsidP="00C87419">
      <w:pPr>
        <w:spacing w:after="0"/>
        <w:rPr>
          <w:rFonts w:ascii="Times New Roman" w:hAnsi="Times New Roman" w:cs="Times New Roman"/>
          <w:bCs/>
          <w:sz w:val="24"/>
          <w:szCs w:val="24"/>
        </w:rPr>
      </w:pPr>
      <w:r w:rsidRPr="00DE69C6">
        <w:rPr>
          <w:rFonts w:ascii="Times New Roman" w:hAnsi="Times New Roman" w:cs="Times New Roman"/>
          <w:b/>
          <w:sz w:val="24"/>
          <w:szCs w:val="24"/>
        </w:rPr>
        <w:t>Rationale:</w:t>
      </w:r>
      <w:r w:rsidR="001057C9" w:rsidRPr="00DE69C6">
        <w:rPr>
          <w:rFonts w:ascii="Times New Roman" w:hAnsi="Times New Roman" w:cs="Times New Roman"/>
          <w:bCs/>
          <w:sz w:val="24"/>
          <w:szCs w:val="24"/>
        </w:rPr>
        <w:t xml:space="preserve"> </w:t>
      </w:r>
      <w:r w:rsidR="00DE69C6">
        <w:rPr>
          <w:rFonts w:ascii="Times New Roman" w:hAnsi="Times New Roman" w:cs="Times New Roman"/>
          <w:bCs/>
          <w:sz w:val="24"/>
          <w:szCs w:val="24"/>
        </w:rPr>
        <w:t xml:space="preserve">Plain meaning of “no fault of his own” </w:t>
      </w:r>
      <w:r w:rsidR="00425D7D">
        <w:rPr>
          <w:rFonts w:ascii="Times New Roman" w:hAnsi="Times New Roman" w:cs="Times New Roman"/>
          <w:bCs/>
          <w:sz w:val="24"/>
          <w:szCs w:val="24"/>
        </w:rPr>
        <w:t>must encompass more than what the regulations say it does.</w:t>
      </w:r>
    </w:p>
    <w:p w14:paraId="5E25FA1D" w14:textId="77777777" w:rsidR="00C87419" w:rsidRPr="00DE69C6" w:rsidRDefault="00C87419" w:rsidP="00C87419">
      <w:pPr>
        <w:spacing w:after="0"/>
        <w:rPr>
          <w:rFonts w:ascii="Times New Roman" w:hAnsi="Times New Roman" w:cs="Times New Roman"/>
          <w:b/>
          <w:sz w:val="24"/>
          <w:szCs w:val="24"/>
        </w:rPr>
      </w:pPr>
    </w:p>
    <w:p w14:paraId="71F92437" w14:textId="6A5A281E" w:rsidR="008E5B66" w:rsidRPr="00425D7D" w:rsidRDefault="008E5B66" w:rsidP="008E5B66">
      <w:pPr>
        <w:spacing w:after="0"/>
        <w:rPr>
          <w:rFonts w:ascii="Times New Roman" w:hAnsi="Times New Roman" w:cs="Times New Roman"/>
          <w:bCs/>
          <w:sz w:val="24"/>
          <w:szCs w:val="24"/>
        </w:rPr>
      </w:pPr>
      <w:r w:rsidRPr="00DE69C6">
        <w:rPr>
          <w:rFonts w:ascii="Times New Roman" w:hAnsi="Times New Roman" w:cs="Times New Roman"/>
          <w:b/>
          <w:sz w:val="24"/>
          <w:szCs w:val="24"/>
        </w:rPr>
        <w:t>Facts:</w:t>
      </w:r>
      <w:r w:rsidR="00425D7D">
        <w:rPr>
          <w:rFonts w:ascii="Times New Roman" w:hAnsi="Times New Roman" w:cs="Times New Roman"/>
          <w:bCs/>
          <w:sz w:val="24"/>
          <w:szCs w:val="24"/>
        </w:rPr>
        <w:t xml:space="preserve"> Citizen of UK here on tourist visa, then switched to H-1B visa for work. </w:t>
      </w:r>
      <w:r w:rsidR="00F54ED6">
        <w:rPr>
          <w:rFonts w:ascii="Times New Roman" w:hAnsi="Times New Roman" w:cs="Times New Roman"/>
          <w:bCs/>
          <w:sz w:val="24"/>
          <w:szCs w:val="24"/>
        </w:rPr>
        <w:t xml:space="preserve">Attorney for her workplace failed to file requisite documents for an extension, and may have neglected to file </w:t>
      </w:r>
      <w:r w:rsidR="006114A8">
        <w:rPr>
          <w:rFonts w:ascii="Times New Roman" w:hAnsi="Times New Roman" w:cs="Times New Roman"/>
          <w:bCs/>
          <w:sz w:val="24"/>
          <w:szCs w:val="24"/>
        </w:rPr>
        <w:t xml:space="preserve">a corrected application </w:t>
      </w:r>
      <w:r w:rsidR="00B55044">
        <w:rPr>
          <w:rFonts w:ascii="Times New Roman" w:hAnsi="Times New Roman" w:cs="Times New Roman"/>
          <w:bCs/>
          <w:sz w:val="24"/>
          <w:szCs w:val="24"/>
        </w:rPr>
        <w:t xml:space="preserve">as well </w:t>
      </w:r>
      <w:r w:rsidR="006114A8">
        <w:rPr>
          <w:rFonts w:ascii="Times New Roman" w:hAnsi="Times New Roman" w:cs="Times New Roman"/>
          <w:bCs/>
          <w:sz w:val="24"/>
          <w:szCs w:val="24"/>
        </w:rPr>
        <w:t xml:space="preserve">(unless it was lost by USCIS—attorney did not preserve any documentation of the filing that he swears he made). </w:t>
      </w:r>
      <w:r w:rsidR="001B1788">
        <w:rPr>
          <w:rFonts w:ascii="Times New Roman" w:hAnsi="Times New Roman" w:cs="Times New Roman"/>
          <w:bCs/>
          <w:sz w:val="24"/>
          <w:szCs w:val="24"/>
        </w:rPr>
        <w:t>Petitioner did not know she was out of status until months after her visa expired. She attempted to file for adjustment of status but was denied.</w:t>
      </w:r>
      <w:r w:rsidR="00B55044">
        <w:rPr>
          <w:rFonts w:ascii="Times New Roman" w:hAnsi="Times New Roman" w:cs="Times New Roman"/>
          <w:bCs/>
          <w:sz w:val="24"/>
          <w:szCs w:val="24"/>
        </w:rPr>
        <w:t xml:space="preserve"> Appealed on the argument tha</w:t>
      </w:r>
      <w:r w:rsidR="00C673A0">
        <w:rPr>
          <w:rFonts w:ascii="Times New Roman" w:hAnsi="Times New Roman" w:cs="Times New Roman"/>
          <w:bCs/>
          <w:sz w:val="24"/>
          <w:szCs w:val="24"/>
        </w:rPr>
        <w:t xml:space="preserve">t the negligence of </w:t>
      </w:r>
      <w:r w:rsidR="00C32951">
        <w:rPr>
          <w:rFonts w:ascii="Times New Roman" w:hAnsi="Times New Roman" w:cs="Times New Roman"/>
          <w:bCs/>
          <w:sz w:val="24"/>
          <w:szCs w:val="24"/>
        </w:rPr>
        <w:t>an</w:t>
      </w:r>
      <w:r w:rsidR="00C673A0">
        <w:rPr>
          <w:rFonts w:ascii="Times New Roman" w:hAnsi="Times New Roman" w:cs="Times New Roman"/>
          <w:bCs/>
          <w:sz w:val="24"/>
          <w:szCs w:val="24"/>
        </w:rPr>
        <w:t xml:space="preserve"> attorney </w:t>
      </w:r>
      <w:r w:rsidR="00C32951">
        <w:rPr>
          <w:rFonts w:ascii="Times New Roman" w:hAnsi="Times New Roman" w:cs="Times New Roman"/>
          <w:bCs/>
          <w:sz w:val="24"/>
          <w:szCs w:val="24"/>
        </w:rPr>
        <w:t>was contemplated by the phrase “through no fault of his own” in the statute.</w:t>
      </w:r>
      <w:r w:rsidR="001B1788">
        <w:rPr>
          <w:rFonts w:ascii="Times New Roman" w:hAnsi="Times New Roman" w:cs="Times New Roman"/>
          <w:bCs/>
          <w:sz w:val="24"/>
          <w:szCs w:val="24"/>
        </w:rPr>
        <w:t xml:space="preserve"> </w:t>
      </w:r>
    </w:p>
    <w:p w14:paraId="7DEF5194" w14:textId="77777777" w:rsidR="008E5B66" w:rsidRPr="00DE69C6" w:rsidRDefault="008E5B66" w:rsidP="00C87419">
      <w:pPr>
        <w:spacing w:after="0"/>
        <w:rPr>
          <w:rFonts w:ascii="Times New Roman" w:hAnsi="Times New Roman" w:cs="Times New Roman"/>
          <w:b/>
          <w:sz w:val="24"/>
          <w:szCs w:val="24"/>
        </w:rPr>
      </w:pPr>
    </w:p>
    <w:p w14:paraId="67995E47" w14:textId="77777777" w:rsidR="00A40CC1" w:rsidRDefault="00A40CC1" w:rsidP="00C87419">
      <w:pPr>
        <w:spacing w:after="0"/>
        <w:rPr>
          <w:rFonts w:ascii="Times New Roman" w:hAnsi="Times New Roman" w:cs="Times New Roman"/>
          <w:b/>
          <w:sz w:val="24"/>
          <w:szCs w:val="24"/>
        </w:rPr>
      </w:pPr>
    </w:p>
    <w:p w14:paraId="6119A7DB" w14:textId="0BAC2F25" w:rsidR="009917BC" w:rsidRDefault="00757CDB" w:rsidP="00C87419">
      <w:pPr>
        <w:spacing w:after="0"/>
        <w:rPr>
          <w:rFonts w:ascii="Times New Roman" w:hAnsi="Times New Roman" w:cs="Times New Roman"/>
          <w:b/>
          <w:sz w:val="24"/>
          <w:szCs w:val="24"/>
        </w:rPr>
      </w:pPr>
      <w:r w:rsidRPr="00DE69C6">
        <w:rPr>
          <w:rFonts w:ascii="Times New Roman" w:hAnsi="Times New Roman" w:cs="Times New Roman"/>
          <w:b/>
          <w:sz w:val="24"/>
          <w:szCs w:val="24"/>
        </w:rPr>
        <w:t xml:space="preserve">Legal </w:t>
      </w:r>
      <w:r w:rsidR="009917BC" w:rsidRPr="00DE69C6">
        <w:rPr>
          <w:rFonts w:ascii="Times New Roman" w:hAnsi="Times New Roman" w:cs="Times New Roman"/>
          <w:b/>
          <w:sz w:val="24"/>
          <w:szCs w:val="24"/>
        </w:rPr>
        <w:t>History, Prior Appeals &amp; Trial Court Input:</w:t>
      </w:r>
    </w:p>
    <w:p w14:paraId="67B0FB79" w14:textId="77777777" w:rsidR="00A40CC1" w:rsidRDefault="00A40CC1" w:rsidP="00C87419">
      <w:pPr>
        <w:spacing w:after="0"/>
        <w:rPr>
          <w:rFonts w:ascii="Times New Roman" w:hAnsi="Times New Roman" w:cs="Times New Roman"/>
          <w:b/>
          <w:sz w:val="24"/>
          <w:szCs w:val="24"/>
        </w:rPr>
      </w:pPr>
    </w:p>
    <w:p w14:paraId="6C7B5CF5" w14:textId="0FDB35F0" w:rsidR="00C32951" w:rsidRDefault="00222138" w:rsidP="00C87419">
      <w:pPr>
        <w:spacing w:after="0"/>
        <w:rPr>
          <w:rFonts w:ascii="Times New Roman" w:hAnsi="Times New Roman" w:cs="Times New Roman"/>
          <w:bCs/>
          <w:sz w:val="24"/>
          <w:szCs w:val="24"/>
        </w:rPr>
      </w:pPr>
      <w:r>
        <w:rPr>
          <w:rFonts w:ascii="Times New Roman" w:hAnsi="Times New Roman" w:cs="Times New Roman"/>
          <w:b/>
          <w:sz w:val="24"/>
          <w:szCs w:val="24"/>
        </w:rPr>
        <w:t xml:space="preserve">2001: </w:t>
      </w:r>
      <w:r>
        <w:rPr>
          <w:rFonts w:ascii="Times New Roman" w:hAnsi="Times New Roman" w:cs="Times New Roman"/>
          <w:bCs/>
          <w:sz w:val="24"/>
          <w:szCs w:val="24"/>
        </w:rPr>
        <w:t>Came to US on B-1 visa, then changed to H1-B visa</w:t>
      </w:r>
      <w:r w:rsidR="00B95845">
        <w:rPr>
          <w:rFonts w:ascii="Times New Roman" w:hAnsi="Times New Roman" w:cs="Times New Roman"/>
          <w:bCs/>
          <w:sz w:val="24"/>
          <w:szCs w:val="24"/>
        </w:rPr>
        <w:t xml:space="preserve"> thru Nov. 2004</w:t>
      </w:r>
      <w:r>
        <w:rPr>
          <w:rFonts w:ascii="Times New Roman" w:hAnsi="Times New Roman" w:cs="Times New Roman"/>
          <w:bCs/>
          <w:sz w:val="24"/>
          <w:szCs w:val="24"/>
        </w:rPr>
        <w:t>.</w:t>
      </w:r>
    </w:p>
    <w:p w14:paraId="09EB31CB" w14:textId="630485D1" w:rsidR="00222138" w:rsidRDefault="00B95845" w:rsidP="00C87419">
      <w:pPr>
        <w:spacing w:after="0"/>
        <w:rPr>
          <w:rFonts w:ascii="Times New Roman" w:hAnsi="Times New Roman" w:cs="Times New Roman"/>
          <w:bCs/>
          <w:sz w:val="24"/>
          <w:szCs w:val="24"/>
        </w:rPr>
      </w:pPr>
      <w:r>
        <w:rPr>
          <w:rFonts w:ascii="Times New Roman" w:hAnsi="Times New Roman" w:cs="Times New Roman"/>
          <w:b/>
          <w:sz w:val="24"/>
          <w:szCs w:val="24"/>
        </w:rPr>
        <w:t>2003:</w:t>
      </w:r>
      <w:r>
        <w:rPr>
          <w:rFonts w:ascii="Times New Roman" w:hAnsi="Times New Roman" w:cs="Times New Roman"/>
          <w:bCs/>
          <w:sz w:val="24"/>
          <w:szCs w:val="24"/>
        </w:rPr>
        <w:t xml:space="preserve"> Employer petitioned for renewal. H1-B</w:t>
      </w:r>
      <w:r w:rsidR="00E37CEF">
        <w:rPr>
          <w:rFonts w:ascii="Times New Roman" w:hAnsi="Times New Roman" w:cs="Times New Roman"/>
          <w:bCs/>
          <w:sz w:val="24"/>
          <w:szCs w:val="24"/>
        </w:rPr>
        <w:t xml:space="preserve"> renewed thru July 2006.</w:t>
      </w:r>
    </w:p>
    <w:p w14:paraId="0BF058E5" w14:textId="689C8C45" w:rsidR="00135FB9" w:rsidRDefault="00E37CEF" w:rsidP="00C87419">
      <w:pPr>
        <w:spacing w:after="0"/>
        <w:rPr>
          <w:rFonts w:ascii="Times New Roman" w:hAnsi="Times New Roman" w:cs="Times New Roman"/>
          <w:bCs/>
          <w:sz w:val="24"/>
          <w:szCs w:val="24"/>
        </w:rPr>
      </w:pPr>
      <w:r>
        <w:rPr>
          <w:rFonts w:ascii="Times New Roman" w:hAnsi="Times New Roman" w:cs="Times New Roman"/>
          <w:b/>
          <w:sz w:val="24"/>
          <w:szCs w:val="24"/>
        </w:rPr>
        <w:t>June 2006:</w:t>
      </w:r>
      <w:r>
        <w:rPr>
          <w:rFonts w:ascii="Times New Roman" w:hAnsi="Times New Roman" w:cs="Times New Roman"/>
          <w:bCs/>
          <w:sz w:val="24"/>
          <w:szCs w:val="24"/>
        </w:rPr>
        <w:t xml:space="preserve"> Employer requested renewal. Attorney forgot to include some documents that were newly required. </w:t>
      </w:r>
      <w:r w:rsidR="001603B7">
        <w:rPr>
          <w:rFonts w:ascii="Times New Roman" w:hAnsi="Times New Roman" w:cs="Times New Roman"/>
          <w:bCs/>
          <w:sz w:val="24"/>
          <w:szCs w:val="24"/>
        </w:rPr>
        <w:t>I-129 a</w:t>
      </w:r>
      <w:r>
        <w:rPr>
          <w:rFonts w:ascii="Times New Roman" w:hAnsi="Times New Roman" w:cs="Times New Roman"/>
          <w:bCs/>
          <w:sz w:val="24"/>
          <w:szCs w:val="24"/>
        </w:rPr>
        <w:t>pplication sent back to attorney, who swears he</w:t>
      </w:r>
      <w:r w:rsidR="001603B7">
        <w:rPr>
          <w:rFonts w:ascii="Times New Roman" w:hAnsi="Times New Roman" w:cs="Times New Roman"/>
          <w:bCs/>
          <w:sz w:val="24"/>
          <w:szCs w:val="24"/>
        </w:rPr>
        <w:t xml:space="preserve"> then</w:t>
      </w:r>
      <w:r>
        <w:rPr>
          <w:rFonts w:ascii="Times New Roman" w:hAnsi="Times New Roman" w:cs="Times New Roman"/>
          <w:bCs/>
          <w:sz w:val="24"/>
          <w:szCs w:val="24"/>
        </w:rPr>
        <w:t xml:space="preserve"> submitted </w:t>
      </w:r>
      <w:r w:rsidR="005D30AD">
        <w:rPr>
          <w:rFonts w:ascii="Times New Roman" w:hAnsi="Times New Roman" w:cs="Times New Roman"/>
          <w:bCs/>
          <w:sz w:val="24"/>
          <w:szCs w:val="24"/>
        </w:rPr>
        <w:t xml:space="preserve">the corrected one, though there is no evidence that he </w:t>
      </w:r>
      <w:r w:rsidR="00891BC1">
        <w:rPr>
          <w:rFonts w:ascii="Times New Roman" w:hAnsi="Times New Roman" w:cs="Times New Roman"/>
          <w:bCs/>
          <w:sz w:val="24"/>
          <w:szCs w:val="24"/>
        </w:rPr>
        <w:t>had done</w:t>
      </w:r>
      <w:r w:rsidR="005D30AD">
        <w:rPr>
          <w:rFonts w:ascii="Times New Roman" w:hAnsi="Times New Roman" w:cs="Times New Roman"/>
          <w:bCs/>
          <w:sz w:val="24"/>
          <w:szCs w:val="24"/>
        </w:rPr>
        <w:t xml:space="preserve"> so. USCIS </w:t>
      </w:r>
      <w:r w:rsidR="001603B7">
        <w:rPr>
          <w:rFonts w:ascii="Times New Roman" w:hAnsi="Times New Roman" w:cs="Times New Roman"/>
          <w:bCs/>
          <w:sz w:val="24"/>
          <w:szCs w:val="24"/>
        </w:rPr>
        <w:t>informed Petitioner that she was out of status</w:t>
      </w:r>
      <w:r w:rsidR="009F0F5A">
        <w:rPr>
          <w:rFonts w:ascii="Times New Roman" w:hAnsi="Times New Roman" w:cs="Times New Roman"/>
          <w:bCs/>
          <w:sz w:val="24"/>
          <w:szCs w:val="24"/>
        </w:rPr>
        <w:t xml:space="preserve"> in Sept. 20</w:t>
      </w:r>
      <w:r w:rsidR="00135FB9">
        <w:rPr>
          <w:rFonts w:ascii="Times New Roman" w:hAnsi="Times New Roman" w:cs="Times New Roman"/>
          <w:bCs/>
          <w:sz w:val="24"/>
          <w:szCs w:val="24"/>
        </w:rPr>
        <w:t>06.</w:t>
      </w:r>
    </w:p>
    <w:p w14:paraId="6A2130DF" w14:textId="75C6284B" w:rsidR="00C75AA1" w:rsidRDefault="00135FB9" w:rsidP="00C87419">
      <w:pPr>
        <w:spacing w:after="0"/>
        <w:rPr>
          <w:rFonts w:ascii="Times New Roman" w:hAnsi="Times New Roman" w:cs="Times New Roman"/>
          <w:bCs/>
          <w:sz w:val="24"/>
          <w:szCs w:val="24"/>
        </w:rPr>
      </w:pPr>
      <w:r>
        <w:rPr>
          <w:rFonts w:ascii="Times New Roman" w:hAnsi="Times New Roman" w:cs="Times New Roman"/>
          <w:b/>
          <w:sz w:val="24"/>
          <w:szCs w:val="24"/>
        </w:rPr>
        <w:t>2007:</w:t>
      </w:r>
      <w:r>
        <w:rPr>
          <w:rFonts w:ascii="Times New Roman" w:hAnsi="Times New Roman" w:cs="Times New Roman"/>
          <w:bCs/>
          <w:sz w:val="24"/>
          <w:szCs w:val="24"/>
        </w:rPr>
        <w:t xml:space="preserve"> Employer filed I-140 </w:t>
      </w:r>
      <w:r w:rsidR="00990EAC">
        <w:rPr>
          <w:rFonts w:ascii="Times New Roman" w:hAnsi="Times New Roman" w:cs="Times New Roman"/>
          <w:bCs/>
          <w:sz w:val="24"/>
          <w:szCs w:val="24"/>
        </w:rPr>
        <w:t>as first step for AOS. Lawyer filed for AOS</w:t>
      </w:r>
      <w:r w:rsidR="008D297A">
        <w:rPr>
          <w:rFonts w:ascii="Times New Roman" w:hAnsi="Times New Roman" w:cs="Times New Roman"/>
          <w:bCs/>
          <w:sz w:val="24"/>
          <w:szCs w:val="24"/>
        </w:rPr>
        <w:t>. This was denied</w:t>
      </w:r>
      <w:r w:rsidR="00571EB4">
        <w:rPr>
          <w:rFonts w:ascii="Times New Roman" w:hAnsi="Times New Roman" w:cs="Times New Roman"/>
          <w:bCs/>
          <w:sz w:val="24"/>
          <w:szCs w:val="24"/>
        </w:rPr>
        <w:t xml:space="preserve"> by USCIS</w:t>
      </w:r>
      <w:r w:rsidR="008D297A">
        <w:rPr>
          <w:rFonts w:ascii="Times New Roman" w:hAnsi="Times New Roman" w:cs="Times New Roman"/>
          <w:bCs/>
          <w:sz w:val="24"/>
          <w:szCs w:val="24"/>
        </w:rPr>
        <w:t xml:space="preserve"> because she was out of lawful status for &gt;180 days.</w:t>
      </w:r>
    </w:p>
    <w:p w14:paraId="3F8E9C89" w14:textId="6E7EAA3A" w:rsidR="00E37CEF" w:rsidRDefault="00C75AA1" w:rsidP="00C87419">
      <w:pPr>
        <w:spacing w:after="0"/>
        <w:rPr>
          <w:rFonts w:ascii="Times New Roman" w:hAnsi="Times New Roman" w:cs="Times New Roman"/>
          <w:bCs/>
          <w:sz w:val="24"/>
          <w:szCs w:val="24"/>
        </w:rPr>
      </w:pPr>
      <w:r>
        <w:rPr>
          <w:rFonts w:ascii="Times New Roman" w:hAnsi="Times New Roman" w:cs="Times New Roman"/>
          <w:b/>
          <w:sz w:val="24"/>
          <w:szCs w:val="24"/>
        </w:rPr>
        <w:t>2010:</w:t>
      </w:r>
      <w:r>
        <w:rPr>
          <w:rFonts w:ascii="Times New Roman" w:hAnsi="Times New Roman" w:cs="Times New Roman"/>
          <w:bCs/>
          <w:sz w:val="24"/>
          <w:szCs w:val="24"/>
        </w:rPr>
        <w:t xml:space="preserve"> DHS commenced removal proceedings. Petitioner applied for AOS at those proceedings, IJ denie</w:t>
      </w:r>
      <w:r w:rsidR="00033C0D">
        <w:rPr>
          <w:rFonts w:ascii="Times New Roman" w:hAnsi="Times New Roman" w:cs="Times New Roman"/>
          <w:bCs/>
          <w:sz w:val="24"/>
          <w:szCs w:val="24"/>
        </w:rPr>
        <w:t>d on grounds that INS regulations</w:t>
      </w:r>
      <w:r w:rsidR="00883C99">
        <w:rPr>
          <w:rFonts w:ascii="Times New Roman" w:hAnsi="Times New Roman" w:cs="Times New Roman"/>
          <w:bCs/>
          <w:sz w:val="24"/>
          <w:szCs w:val="24"/>
        </w:rPr>
        <w:t xml:space="preserve"> narrowly</w:t>
      </w:r>
      <w:r w:rsidR="00033C0D">
        <w:rPr>
          <w:rFonts w:ascii="Times New Roman" w:hAnsi="Times New Roman" w:cs="Times New Roman"/>
          <w:bCs/>
          <w:sz w:val="24"/>
          <w:szCs w:val="24"/>
        </w:rPr>
        <w:t xml:space="preserve"> limited th</w:t>
      </w:r>
      <w:r w:rsidR="00CB6C97">
        <w:rPr>
          <w:rFonts w:ascii="Times New Roman" w:hAnsi="Times New Roman" w:cs="Times New Roman"/>
          <w:bCs/>
          <w:sz w:val="24"/>
          <w:szCs w:val="24"/>
        </w:rPr>
        <w:t>e</w:t>
      </w:r>
      <w:r w:rsidR="00883C99">
        <w:rPr>
          <w:rFonts w:ascii="Times New Roman" w:hAnsi="Times New Roman" w:cs="Times New Roman"/>
          <w:bCs/>
          <w:sz w:val="24"/>
          <w:szCs w:val="24"/>
        </w:rPr>
        <w:t xml:space="preserve"> reasons for an exception to the bar for applying while out of status.</w:t>
      </w:r>
    </w:p>
    <w:p w14:paraId="0C555FB8" w14:textId="6F457D87" w:rsidR="00524FCF" w:rsidRDefault="00A26C54" w:rsidP="00C87419">
      <w:pPr>
        <w:spacing w:after="0"/>
        <w:rPr>
          <w:rFonts w:ascii="Times New Roman" w:hAnsi="Times New Roman" w:cs="Times New Roman"/>
          <w:bCs/>
          <w:sz w:val="24"/>
          <w:szCs w:val="24"/>
        </w:rPr>
      </w:pPr>
      <w:r>
        <w:rPr>
          <w:rFonts w:ascii="Times New Roman" w:hAnsi="Times New Roman" w:cs="Times New Roman"/>
          <w:b/>
          <w:sz w:val="24"/>
          <w:szCs w:val="24"/>
        </w:rPr>
        <w:t>20__:</w:t>
      </w:r>
      <w:r>
        <w:rPr>
          <w:rFonts w:ascii="Times New Roman" w:hAnsi="Times New Roman" w:cs="Times New Roman"/>
          <w:bCs/>
          <w:sz w:val="24"/>
          <w:szCs w:val="24"/>
        </w:rPr>
        <w:t xml:space="preserve"> BIA affirmed.</w:t>
      </w:r>
    </w:p>
    <w:p w14:paraId="57ED8E97" w14:textId="639A8046" w:rsidR="00A26C54" w:rsidRPr="00A26C54" w:rsidRDefault="00A26C54" w:rsidP="00C87419">
      <w:pPr>
        <w:spacing w:after="0"/>
        <w:rPr>
          <w:rFonts w:ascii="Times New Roman" w:hAnsi="Times New Roman" w:cs="Times New Roman"/>
          <w:bCs/>
          <w:sz w:val="24"/>
          <w:szCs w:val="24"/>
        </w:rPr>
      </w:pPr>
      <w:r>
        <w:rPr>
          <w:rFonts w:ascii="Times New Roman" w:hAnsi="Times New Roman" w:cs="Times New Roman"/>
          <w:b/>
          <w:sz w:val="24"/>
          <w:szCs w:val="24"/>
        </w:rPr>
        <w:t>2019:</w:t>
      </w:r>
      <w:r>
        <w:rPr>
          <w:rFonts w:ascii="Times New Roman" w:hAnsi="Times New Roman" w:cs="Times New Roman"/>
          <w:bCs/>
          <w:sz w:val="24"/>
          <w:szCs w:val="24"/>
        </w:rPr>
        <w:t xml:space="preserve"> Appeal to 9</w:t>
      </w:r>
      <w:r w:rsidRPr="00A26C54">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Circuit.</w:t>
      </w:r>
    </w:p>
    <w:p w14:paraId="30495799" w14:textId="77777777" w:rsidR="009917BC" w:rsidRPr="00DE69C6" w:rsidRDefault="009917BC" w:rsidP="008E5B66">
      <w:pPr>
        <w:spacing w:after="0"/>
        <w:rPr>
          <w:rFonts w:ascii="Times New Roman" w:hAnsi="Times New Roman" w:cs="Times New Roman"/>
          <w:b/>
          <w:sz w:val="24"/>
          <w:szCs w:val="24"/>
        </w:rPr>
      </w:pPr>
    </w:p>
    <w:p w14:paraId="4482C7DE" w14:textId="77777777" w:rsidR="004E4C2E" w:rsidRDefault="004E4C2E" w:rsidP="00C87419">
      <w:pPr>
        <w:spacing w:after="0"/>
        <w:rPr>
          <w:rFonts w:ascii="Times New Roman" w:hAnsi="Times New Roman" w:cs="Times New Roman"/>
          <w:b/>
          <w:sz w:val="24"/>
          <w:szCs w:val="24"/>
        </w:rPr>
      </w:pPr>
    </w:p>
    <w:p w14:paraId="07C457E1" w14:textId="683A5E65" w:rsidR="00552EC4" w:rsidRPr="00DE69C6" w:rsidRDefault="00552EC4" w:rsidP="00C87419">
      <w:pPr>
        <w:spacing w:after="0"/>
        <w:rPr>
          <w:rFonts w:ascii="Times New Roman" w:hAnsi="Times New Roman" w:cs="Times New Roman"/>
          <w:b/>
          <w:sz w:val="24"/>
          <w:szCs w:val="24"/>
        </w:rPr>
      </w:pPr>
      <w:r w:rsidRPr="00DE69C6">
        <w:rPr>
          <w:rFonts w:ascii="Times New Roman" w:hAnsi="Times New Roman" w:cs="Times New Roman"/>
          <w:b/>
          <w:sz w:val="24"/>
          <w:szCs w:val="24"/>
        </w:rPr>
        <w:lastRenderedPageBreak/>
        <w:t>Appeals to Statute &amp; Precedent:</w:t>
      </w:r>
    </w:p>
    <w:p w14:paraId="126C07F1" w14:textId="774F3F0E" w:rsidR="00C87419" w:rsidRPr="004D34ED" w:rsidRDefault="00A40CC1" w:rsidP="00A40CC1">
      <w:pPr>
        <w:pStyle w:val="ListParagraph"/>
        <w:numPr>
          <w:ilvl w:val="0"/>
          <w:numId w:val="2"/>
        </w:numPr>
        <w:spacing w:after="0"/>
        <w:rPr>
          <w:rFonts w:ascii="Times New Roman" w:hAnsi="Times New Roman" w:cs="Times New Roman"/>
          <w:b/>
          <w:bCs/>
          <w:sz w:val="24"/>
          <w:szCs w:val="24"/>
        </w:rPr>
      </w:pPr>
      <w:r w:rsidRPr="00A40CC1">
        <w:rPr>
          <w:rFonts w:ascii="Times New Roman" w:hAnsi="Times New Roman" w:cs="Times New Roman"/>
          <w:b/>
          <w:bCs/>
          <w:sz w:val="24"/>
          <w:szCs w:val="24"/>
        </w:rPr>
        <w:t>8 U.S.C. § 1255(c)(2)</w:t>
      </w:r>
      <w:r>
        <w:rPr>
          <w:rFonts w:ascii="Times New Roman" w:hAnsi="Times New Roman" w:cs="Times New Roman"/>
          <w:b/>
          <w:bCs/>
          <w:sz w:val="24"/>
          <w:szCs w:val="24"/>
        </w:rPr>
        <w:t>:</w:t>
      </w:r>
      <w:r>
        <w:rPr>
          <w:rFonts w:ascii="Times New Roman" w:hAnsi="Times New Roman" w:cs="Times New Roman"/>
          <w:sz w:val="24"/>
          <w:szCs w:val="24"/>
        </w:rPr>
        <w:t xml:space="preserve"> </w:t>
      </w:r>
      <w:r w:rsidR="00A92609">
        <w:rPr>
          <w:rFonts w:ascii="Times New Roman" w:hAnsi="Times New Roman" w:cs="Times New Roman"/>
          <w:sz w:val="24"/>
          <w:szCs w:val="24"/>
        </w:rPr>
        <w:t xml:space="preserve">Adjustment of status is denied to </w:t>
      </w:r>
      <w:r w:rsidR="00415F75">
        <w:rPr>
          <w:rFonts w:ascii="Times New Roman" w:hAnsi="Times New Roman" w:cs="Times New Roman"/>
          <w:sz w:val="24"/>
          <w:szCs w:val="24"/>
        </w:rPr>
        <w:t xml:space="preserve">“an alien . . . who is in unlawful immigration status or who has failed </w:t>
      </w:r>
      <w:r w:rsidR="00415F75" w:rsidRPr="004D34ED">
        <w:rPr>
          <w:rFonts w:ascii="Times New Roman" w:hAnsi="Times New Roman" w:cs="Times New Roman"/>
          <w:b/>
          <w:bCs/>
          <w:sz w:val="24"/>
          <w:szCs w:val="24"/>
        </w:rPr>
        <w:t xml:space="preserve">(other than through no fault of his own </w:t>
      </w:r>
      <w:r w:rsidR="00A92609" w:rsidRPr="004D34ED">
        <w:rPr>
          <w:rFonts w:ascii="Times New Roman" w:hAnsi="Times New Roman" w:cs="Times New Roman"/>
          <w:b/>
          <w:bCs/>
          <w:sz w:val="24"/>
          <w:szCs w:val="24"/>
        </w:rPr>
        <w:t>or for technical reasons)</w:t>
      </w:r>
      <w:r w:rsidR="00A92609">
        <w:rPr>
          <w:rFonts w:ascii="Times New Roman" w:hAnsi="Times New Roman" w:cs="Times New Roman"/>
          <w:sz w:val="24"/>
          <w:szCs w:val="24"/>
        </w:rPr>
        <w:t xml:space="preserve"> to maintain continuously a lawful status since entry into the United States.”</w:t>
      </w:r>
      <w:r w:rsidR="004D34ED">
        <w:rPr>
          <w:rFonts w:ascii="Times New Roman" w:hAnsi="Times New Roman" w:cs="Times New Roman"/>
          <w:sz w:val="24"/>
          <w:szCs w:val="24"/>
        </w:rPr>
        <w:t xml:space="preserve"> (emphasis added)</w:t>
      </w:r>
    </w:p>
    <w:p w14:paraId="3632F459" w14:textId="7B7F1BFA" w:rsidR="004D34ED" w:rsidRPr="00BA32E0" w:rsidRDefault="004D34ED" w:rsidP="00A40CC1">
      <w:pPr>
        <w:pStyle w:val="ListParagraph"/>
        <w:numPr>
          <w:ilvl w:val="0"/>
          <w:numId w:val="2"/>
        </w:numPr>
        <w:spacing w:after="0"/>
        <w:rPr>
          <w:rFonts w:ascii="Times New Roman" w:hAnsi="Times New Roman" w:cs="Times New Roman"/>
          <w:b/>
          <w:bCs/>
          <w:sz w:val="24"/>
          <w:szCs w:val="24"/>
        </w:rPr>
      </w:pPr>
      <w:r w:rsidRPr="004D34ED">
        <w:rPr>
          <w:rFonts w:ascii="Times New Roman" w:hAnsi="Times New Roman" w:cs="Times New Roman"/>
          <w:b/>
          <w:bCs/>
          <w:sz w:val="24"/>
          <w:szCs w:val="24"/>
        </w:rPr>
        <w:t>8 C.F.R. § 1245.1(d)(2)</w:t>
      </w:r>
      <w:r>
        <w:rPr>
          <w:rFonts w:ascii="Times New Roman" w:hAnsi="Times New Roman" w:cs="Times New Roman"/>
          <w:b/>
          <w:bCs/>
          <w:sz w:val="24"/>
          <w:szCs w:val="24"/>
        </w:rPr>
        <w:t>:</w:t>
      </w:r>
      <w:r>
        <w:rPr>
          <w:rFonts w:ascii="Times New Roman" w:hAnsi="Times New Roman" w:cs="Times New Roman"/>
          <w:sz w:val="24"/>
          <w:szCs w:val="24"/>
        </w:rPr>
        <w:t xml:space="preserve"> </w:t>
      </w:r>
      <w:r w:rsidR="002A4F85">
        <w:rPr>
          <w:rFonts w:ascii="Times New Roman" w:hAnsi="Times New Roman" w:cs="Times New Roman"/>
          <w:sz w:val="24"/>
          <w:szCs w:val="24"/>
        </w:rPr>
        <w:t>INS regulations define parenthetical phrase ^^^</w:t>
      </w:r>
      <w:r w:rsidR="005111DA">
        <w:rPr>
          <w:rFonts w:ascii="Times New Roman" w:hAnsi="Times New Roman" w:cs="Times New Roman"/>
          <w:sz w:val="24"/>
          <w:szCs w:val="24"/>
        </w:rPr>
        <w:t xml:space="preserve">, limiting “no fault of his own” to inaction of individual or organization </w:t>
      </w:r>
      <w:r w:rsidR="005111DA" w:rsidRPr="00D3277B">
        <w:rPr>
          <w:rFonts w:ascii="Times New Roman" w:hAnsi="Times New Roman" w:cs="Times New Roman"/>
          <w:i/>
          <w:iCs/>
          <w:sz w:val="24"/>
          <w:szCs w:val="24"/>
        </w:rPr>
        <w:t xml:space="preserve">designated by regulation to </w:t>
      </w:r>
      <w:r w:rsidR="00E81C45" w:rsidRPr="00D3277B">
        <w:rPr>
          <w:rFonts w:ascii="Times New Roman" w:hAnsi="Times New Roman" w:cs="Times New Roman"/>
          <w:i/>
          <w:iCs/>
          <w:sz w:val="24"/>
          <w:szCs w:val="24"/>
        </w:rPr>
        <w:t>act</w:t>
      </w:r>
      <w:r w:rsidR="00E81C45">
        <w:rPr>
          <w:rFonts w:ascii="Times New Roman" w:hAnsi="Times New Roman" w:cs="Times New Roman"/>
          <w:sz w:val="24"/>
          <w:szCs w:val="24"/>
        </w:rPr>
        <w:t xml:space="preserve"> on behalf of the </w:t>
      </w:r>
      <w:r w:rsidR="00D3277B">
        <w:rPr>
          <w:rFonts w:ascii="Times New Roman" w:hAnsi="Times New Roman" w:cs="Times New Roman"/>
          <w:sz w:val="24"/>
          <w:szCs w:val="24"/>
        </w:rPr>
        <w:t>noncitizen</w:t>
      </w:r>
      <w:r w:rsidR="00E81C45">
        <w:rPr>
          <w:rFonts w:ascii="Times New Roman" w:hAnsi="Times New Roman" w:cs="Times New Roman"/>
          <w:sz w:val="24"/>
          <w:szCs w:val="24"/>
        </w:rPr>
        <w:t xml:space="preserve">, </w:t>
      </w:r>
      <w:r w:rsidR="00E81C45" w:rsidRPr="00D3277B">
        <w:rPr>
          <w:rFonts w:ascii="Times New Roman" w:hAnsi="Times New Roman" w:cs="Times New Roman"/>
          <w:i/>
          <w:iCs/>
          <w:sz w:val="24"/>
          <w:szCs w:val="24"/>
        </w:rPr>
        <w:t>so long as the inaction is acknowledged</w:t>
      </w:r>
      <w:r w:rsidR="00E81C45">
        <w:rPr>
          <w:rFonts w:ascii="Times New Roman" w:hAnsi="Times New Roman" w:cs="Times New Roman"/>
          <w:sz w:val="24"/>
          <w:szCs w:val="24"/>
        </w:rPr>
        <w:t xml:space="preserve"> by </w:t>
      </w:r>
      <w:r w:rsidR="000905E1">
        <w:rPr>
          <w:rFonts w:ascii="Times New Roman" w:hAnsi="Times New Roman" w:cs="Times New Roman"/>
          <w:sz w:val="24"/>
          <w:szCs w:val="24"/>
        </w:rPr>
        <w:t>the individual or organization.</w:t>
      </w:r>
      <w:r w:rsidR="00925890">
        <w:rPr>
          <w:rFonts w:ascii="Times New Roman" w:hAnsi="Times New Roman" w:cs="Times New Roman"/>
          <w:sz w:val="24"/>
          <w:szCs w:val="24"/>
        </w:rPr>
        <w:t xml:space="preserve"> “Technical reasons” means USCIS messed up.</w:t>
      </w:r>
    </w:p>
    <w:p w14:paraId="56613A8F" w14:textId="5004FA35" w:rsidR="00BA32E0" w:rsidRPr="00204C78" w:rsidRDefault="00BA32E0" w:rsidP="00A40CC1">
      <w:pPr>
        <w:pStyle w:val="ListParagraph"/>
        <w:numPr>
          <w:ilvl w:val="0"/>
          <w:numId w:val="2"/>
        </w:numPr>
        <w:spacing w:after="0"/>
        <w:rPr>
          <w:rFonts w:ascii="Times New Roman" w:hAnsi="Times New Roman" w:cs="Times New Roman"/>
          <w:b/>
          <w:bCs/>
          <w:sz w:val="24"/>
          <w:szCs w:val="24"/>
        </w:rPr>
      </w:pPr>
      <w:r>
        <w:rPr>
          <w:rFonts w:ascii="Times New Roman" w:hAnsi="Times New Roman" w:cs="Times New Roman"/>
          <w:b/>
          <w:bCs/>
          <w:i/>
          <w:iCs/>
          <w:sz w:val="24"/>
          <w:szCs w:val="24"/>
        </w:rPr>
        <w:t>Evangelista v. Johnson</w:t>
      </w:r>
      <w:r>
        <w:rPr>
          <w:rFonts w:ascii="Times New Roman" w:hAnsi="Times New Roman" w:cs="Times New Roman"/>
          <w:b/>
          <w:bCs/>
          <w:sz w:val="24"/>
          <w:szCs w:val="24"/>
        </w:rPr>
        <w:t>, 2015 WL 12683978, at *4-5 (D. Mass. Oct. 30, 2015):</w:t>
      </w:r>
      <w:r>
        <w:rPr>
          <w:rFonts w:ascii="Times New Roman" w:hAnsi="Times New Roman" w:cs="Times New Roman"/>
          <w:sz w:val="24"/>
          <w:szCs w:val="24"/>
        </w:rPr>
        <w:t xml:space="preserve"> </w:t>
      </w:r>
      <w:r w:rsidR="00204C78">
        <w:rPr>
          <w:rFonts w:ascii="Times New Roman" w:hAnsi="Times New Roman" w:cs="Times New Roman"/>
          <w:sz w:val="24"/>
          <w:szCs w:val="24"/>
        </w:rPr>
        <w:t>“no fault of his own” encompasses attorney negligence</w:t>
      </w:r>
    </w:p>
    <w:p w14:paraId="69FF9D8A" w14:textId="307D2071" w:rsidR="00204C78" w:rsidRPr="0063673C" w:rsidRDefault="00204C78" w:rsidP="00A40CC1">
      <w:pPr>
        <w:pStyle w:val="ListParagraph"/>
        <w:numPr>
          <w:ilvl w:val="0"/>
          <w:numId w:val="2"/>
        </w:numPr>
        <w:spacing w:after="0"/>
        <w:rPr>
          <w:rFonts w:ascii="Times New Roman" w:hAnsi="Times New Roman" w:cs="Times New Roman"/>
          <w:b/>
          <w:bCs/>
          <w:sz w:val="24"/>
          <w:szCs w:val="24"/>
        </w:rPr>
      </w:pPr>
      <w:r>
        <w:rPr>
          <w:rFonts w:ascii="Times New Roman" w:hAnsi="Times New Roman" w:cs="Times New Roman"/>
          <w:b/>
          <w:bCs/>
          <w:i/>
          <w:iCs/>
          <w:sz w:val="24"/>
          <w:szCs w:val="24"/>
        </w:rPr>
        <w:t>Wong v. Napolitano</w:t>
      </w:r>
      <w:r>
        <w:rPr>
          <w:rFonts w:ascii="Times New Roman" w:hAnsi="Times New Roman" w:cs="Times New Roman"/>
          <w:b/>
          <w:bCs/>
          <w:sz w:val="24"/>
          <w:szCs w:val="24"/>
        </w:rPr>
        <w:t xml:space="preserve">, 2010 WL 916274, at *12-15 (D. Or. Mar. 10, 2010): </w:t>
      </w:r>
      <w:r>
        <w:rPr>
          <w:rFonts w:ascii="Times New Roman" w:hAnsi="Times New Roman" w:cs="Times New Roman"/>
          <w:sz w:val="24"/>
          <w:szCs w:val="24"/>
        </w:rPr>
        <w:t>“no fault of his own” encompasses attorney negligence</w:t>
      </w:r>
    </w:p>
    <w:p w14:paraId="4B525841" w14:textId="70C11CC9" w:rsidR="0063673C" w:rsidRPr="0030222A" w:rsidRDefault="0063673C" w:rsidP="00A40CC1">
      <w:pPr>
        <w:pStyle w:val="ListParagraph"/>
        <w:numPr>
          <w:ilvl w:val="0"/>
          <w:numId w:val="2"/>
        </w:numPr>
        <w:spacing w:after="0"/>
        <w:rPr>
          <w:rFonts w:ascii="Times New Roman" w:hAnsi="Times New Roman" w:cs="Times New Roman"/>
          <w:b/>
          <w:bCs/>
          <w:sz w:val="24"/>
          <w:szCs w:val="24"/>
        </w:rPr>
      </w:pPr>
      <w:proofErr w:type="spellStart"/>
      <w:r>
        <w:rPr>
          <w:rFonts w:ascii="Times New Roman" w:hAnsi="Times New Roman" w:cs="Times New Roman"/>
          <w:b/>
          <w:bCs/>
          <w:i/>
          <w:iCs/>
          <w:sz w:val="24"/>
          <w:szCs w:val="24"/>
        </w:rPr>
        <w:t>Alimoradi</w:t>
      </w:r>
      <w:proofErr w:type="spellEnd"/>
      <w:r>
        <w:rPr>
          <w:rFonts w:ascii="Times New Roman" w:hAnsi="Times New Roman" w:cs="Times New Roman"/>
          <w:b/>
          <w:bCs/>
          <w:i/>
          <w:iCs/>
          <w:sz w:val="24"/>
          <w:szCs w:val="24"/>
        </w:rPr>
        <w:t xml:space="preserve"> v. U.S. Citizenship &amp; Immigration Services</w:t>
      </w:r>
      <w:r>
        <w:rPr>
          <w:rFonts w:ascii="Times New Roman" w:hAnsi="Times New Roman" w:cs="Times New Roman"/>
          <w:b/>
          <w:bCs/>
          <w:sz w:val="24"/>
          <w:szCs w:val="24"/>
        </w:rPr>
        <w:t>, 2009 WL 8633619, at *5-6 (C.D. Cal. Feb. 10, 2009):</w:t>
      </w:r>
      <w:r>
        <w:rPr>
          <w:rFonts w:ascii="Times New Roman" w:hAnsi="Times New Roman" w:cs="Times New Roman"/>
          <w:sz w:val="24"/>
          <w:szCs w:val="24"/>
        </w:rPr>
        <w:t xml:space="preserve"> </w:t>
      </w:r>
      <w:r>
        <w:rPr>
          <w:rFonts w:ascii="Times New Roman" w:hAnsi="Times New Roman" w:cs="Times New Roman"/>
          <w:sz w:val="24"/>
          <w:szCs w:val="24"/>
        </w:rPr>
        <w:t>“no fault of his own” encompasses attorney negligence</w:t>
      </w:r>
    </w:p>
    <w:p w14:paraId="3B7A3FFC" w14:textId="06BBE3B9" w:rsidR="0030222A" w:rsidRPr="004D34ED" w:rsidRDefault="00F615D0" w:rsidP="00A40CC1">
      <w:pPr>
        <w:pStyle w:val="ListParagraph"/>
        <w:numPr>
          <w:ilvl w:val="0"/>
          <w:numId w:val="2"/>
        </w:numPr>
        <w:spacing w:after="0"/>
        <w:rPr>
          <w:rFonts w:ascii="Times New Roman" w:hAnsi="Times New Roman" w:cs="Times New Roman"/>
          <w:b/>
          <w:bCs/>
          <w:sz w:val="24"/>
          <w:szCs w:val="24"/>
        </w:rPr>
      </w:pPr>
      <w:proofErr w:type="spellStart"/>
      <w:r>
        <w:rPr>
          <w:rFonts w:ascii="Times New Roman" w:hAnsi="Times New Roman" w:cs="Times New Roman"/>
          <w:b/>
          <w:bCs/>
          <w:i/>
          <w:iCs/>
          <w:sz w:val="24"/>
          <w:szCs w:val="24"/>
        </w:rPr>
        <w:t>Monjaraz</w:t>
      </w:r>
      <w:proofErr w:type="spellEnd"/>
      <w:r>
        <w:rPr>
          <w:rFonts w:ascii="Times New Roman" w:hAnsi="Times New Roman" w:cs="Times New Roman"/>
          <w:b/>
          <w:bCs/>
          <w:i/>
          <w:iCs/>
          <w:sz w:val="24"/>
          <w:szCs w:val="24"/>
        </w:rPr>
        <w:t>-Munoz v. INS</w:t>
      </w:r>
      <w:r>
        <w:rPr>
          <w:rFonts w:ascii="Times New Roman" w:hAnsi="Times New Roman" w:cs="Times New Roman"/>
          <w:b/>
          <w:bCs/>
          <w:sz w:val="24"/>
          <w:szCs w:val="24"/>
        </w:rPr>
        <w:t>, 327 F.3d 892 (9</w:t>
      </w:r>
      <w:r w:rsidRPr="00F615D0">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Cir. 2003):</w:t>
      </w:r>
      <w:r>
        <w:rPr>
          <w:rFonts w:ascii="Times New Roman" w:hAnsi="Times New Roman" w:cs="Times New Roman"/>
          <w:sz w:val="24"/>
          <w:szCs w:val="24"/>
        </w:rPr>
        <w:t xml:space="preserve"> by analogy</w:t>
      </w:r>
      <w:r w:rsidR="000711B2">
        <w:rPr>
          <w:rFonts w:ascii="Times New Roman" w:hAnsi="Times New Roman" w:cs="Times New Roman"/>
          <w:sz w:val="24"/>
          <w:szCs w:val="24"/>
        </w:rPr>
        <w:t xml:space="preserve">—failure to appear at court and removed </w:t>
      </w:r>
      <w:r w:rsidR="000711B2">
        <w:rPr>
          <w:rFonts w:ascii="Times New Roman" w:hAnsi="Times New Roman" w:cs="Times New Roman"/>
          <w:i/>
          <w:iCs/>
          <w:sz w:val="24"/>
          <w:szCs w:val="24"/>
        </w:rPr>
        <w:t>in absentia</w:t>
      </w:r>
      <w:r w:rsidR="000711B2">
        <w:rPr>
          <w:rFonts w:ascii="Times New Roman" w:hAnsi="Times New Roman" w:cs="Times New Roman"/>
          <w:sz w:val="24"/>
          <w:szCs w:val="24"/>
        </w:rPr>
        <w:t xml:space="preserve"> because of </w:t>
      </w:r>
      <w:r w:rsidR="00897308">
        <w:rPr>
          <w:rFonts w:ascii="Times New Roman" w:hAnsi="Times New Roman" w:cs="Times New Roman"/>
          <w:sz w:val="24"/>
          <w:szCs w:val="24"/>
        </w:rPr>
        <w:t>negligent advice of attorney</w:t>
      </w:r>
      <w:r w:rsidR="00F4692F">
        <w:rPr>
          <w:rFonts w:ascii="Times New Roman" w:hAnsi="Times New Roman" w:cs="Times New Roman"/>
          <w:sz w:val="24"/>
          <w:szCs w:val="24"/>
        </w:rPr>
        <w:t xml:space="preserve"> counts as “exceptional circumstances” per the </w:t>
      </w:r>
      <w:r w:rsidR="00624003">
        <w:rPr>
          <w:rFonts w:ascii="Times New Roman" w:hAnsi="Times New Roman" w:cs="Times New Roman"/>
          <w:sz w:val="24"/>
          <w:szCs w:val="24"/>
        </w:rPr>
        <w:t>relevant statute.</w:t>
      </w:r>
    </w:p>
    <w:p w14:paraId="55795AAD" w14:textId="77777777" w:rsidR="00A65C5C" w:rsidRPr="00DE69C6" w:rsidRDefault="00A65C5C" w:rsidP="00C87419">
      <w:pPr>
        <w:spacing w:after="0"/>
        <w:rPr>
          <w:rFonts w:ascii="Times New Roman" w:hAnsi="Times New Roman" w:cs="Times New Roman"/>
          <w:b/>
          <w:sz w:val="24"/>
          <w:szCs w:val="24"/>
        </w:rPr>
      </w:pPr>
    </w:p>
    <w:p w14:paraId="16548757" w14:textId="77777777" w:rsidR="009917BC" w:rsidRPr="00DE69C6" w:rsidRDefault="009917BC" w:rsidP="00C87419">
      <w:pPr>
        <w:spacing w:after="0"/>
        <w:rPr>
          <w:rFonts w:ascii="Times New Roman" w:hAnsi="Times New Roman" w:cs="Times New Roman"/>
          <w:b/>
          <w:sz w:val="24"/>
          <w:szCs w:val="24"/>
        </w:rPr>
      </w:pPr>
    </w:p>
    <w:p w14:paraId="43D8DC16" w14:textId="2F9BBB46" w:rsidR="00E16E68" w:rsidRDefault="00E16E68" w:rsidP="00C87419">
      <w:pPr>
        <w:spacing w:after="0"/>
        <w:rPr>
          <w:rFonts w:ascii="Times New Roman" w:hAnsi="Times New Roman" w:cs="Times New Roman"/>
          <w:b/>
          <w:sz w:val="24"/>
          <w:szCs w:val="24"/>
        </w:rPr>
      </w:pPr>
      <w:r w:rsidRPr="00DE69C6">
        <w:rPr>
          <w:rFonts w:ascii="Times New Roman" w:hAnsi="Times New Roman" w:cs="Times New Roman"/>
          <w:b/>
          <w:sz w:val="24"/>
          <w:szCs w:val="24"/>
        </w:rPr>
        <w:t>D</w:t>
      </w:r>
      <w:r w:rsidR="00506CDE">
        <w:rPr>
          <w:rFonts w:ascii="Times New Roman" w:hAnsi="Times New Roman" w:cs="Times New Roman"/>
          <w:b/>
          <w:sz w:val="24"/>
          <w:szCs w:val="24"/>
        </w:rPr>
        <w:t>iscussion</w:t>
      </w:r>
      <w:r w:rsidRPr="00DE69C6">
        <w:rPr>
          <w:rFonts w:ascii="Times New Roman" w:hAnsi="Times New Roman" w:cs="Times New Roman"/>
          <w:b/>
          <w:sz w:val="24"/>
          <w:szCs w:val="24"/>
        </w:rPr>
        <w:t>:</w:t>
      </w:r>
    </w:p>
    <w:p w14:paraId="046C36E5" w14:textId="58487415" w:rsidR="00506CDE" w:rsidRDefault="001A168A" w:rsidP="001A168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“The IJ relied not on the plain meaning of the statutory phrase ‘other than through no fault of his own or for technical reasons,’ but on the definition of that phrase provided in a regulation promulgated by USCIS’s predecessor agency.” (</w:t>
      </w:r>
      <w:r w:rsidR="00EA74EC" w:rsidRPr="00DE69C6">
        <w:rPr>
          <w:rFonts w:ascii="Times New Roman" w:hAnsi="Times New Roman" w:cs="Times New Roman"/>
          <w:bCs/>
          <w:i/>
          <w:iCs/>
          <w:sz w:val="24"/>
          <w:szCs w:val="24"/>
        </w:rPr>
        <w:t>Peters v. Barr</w:t>
      </w:r>
      <w:r w:rsidR="00EA74EC" w:rsidRPr="00DE69C6">
        <w:rPr>
          <w:rFonts w:ascii="Times New Roman" w:hAnsi="Times New Roman" w:cs="Times New Roman"/>
          <w:bCs/>
          <w:sz w:val="24"/>
          <w:szCs w:val="24"/>
        </w:rPr>
        <w:t>, No. 16-73509</w:t>
      </w:r>
      <w:r w:rsidR="005D6E9C">
        <w:rPr>
          <w:rFonts w:ascii="Times New Roman" w:hAnsi="Times New Roman" w:cs="Times New Roman"/>
          <w:bCs/>
          <w:sz w:val="24"/>
          <w:szCs w:val="24"/>
        </w:rPr>
        <w:t>, 8</w:t>
      </w:r>
      <w:r w:rsidR="00EA74EC" w:rsidRPr="00DE69C6">
        <w:rPr>
          <w:rFonts w:ascii="Times New Roman" w:hAnsi="Times New Roman" w:cs="Times New Roman"/>
          <w:bCs/>
          <w:sz w:val="24"/>
          <w:szCs w:val="24"/>
        </w:rPr>
        <w:t xml:space="preserve"> (9</w:t>
      </w:r>
      <w:r w:rsidR="00EA74EC" w:rsidRPr="00DE69C6">
        <w:rPr>
          <w:rFonts w:ascii="Times New Roman" w:hAnsi="Times New Roman" w:cs="Times New Roman"/>
          <w:bCs/>
          <w:sz w:val="24"/>
          <w:szCs w:val="24"/>
          <w:vertAlign w:val="superscript"/>
        </w:rPr>
        <w:t>th</w:t>
      </w:r>
      <w:r w:rsidR="00EA74EC" w:rsidRPr="00DE69C6">
        <w:rPr>
          <w:rFonts w:ascii="Times New Roman" w:hAnsi="Times New Roman" w:cs="Times New Roman"/>
          <w:bCs/>
          <w:sz w:val="24"/>
          <w:szCs w:val="24"/>
        </w:rPr>
        <w:t xml:space="preserve"> Cir. 2020)</w:t>
      </w:r>
      <w:r w:rsidR="00EA74EC">
        <w:rPr>
          <w:rFonts w:ascii="Times New Roman" w:hAnsi="Times New Roman" w:cs="Times New Roman"/>
          <w:bCs/>
          <w:sz w:val="24"/>
          <w:szCs w:val="24"/>
        </w:rPr>
        <w:t>)</w:t>
      </w:r>
    </w:p>
    <w:p w14:paraId="6E9A22DE" w14:textId="69D80329" w:rsidR="0078183C" w:rsidRDefault="0078183C" w:rsidP="0078183C">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It </w:t>
      </w:r>
      <w:proofErr w:type="gramStart"/>
      <w:r>
        <w:rPr>
          <w:rFonts w:ascii="Times New Roman" w:hAnsi="Times New Roman" w:cs="Times New Roman"/>
          <w:bCs/>
          <w:sz w:val="24"/>
          <w:szCs w:val="24"/>
        </w:rPr>
        <w:t>wasn’t</w:t>
      </w:r>
      <w:proofErr w:type="gramEnd"/>
      <w:r>
        <w:rPr>
          <w:rFonts w:ascii="Times New Roman" w:hAnsi="Times New Roman" w:cs="Times New Roman"/>
          <w:bCs/>
          <w:sz w:val="24"/>
          <w:szCs w:val="24"/>
        </w:rPr>
        <w:t xml:space="preserve"> a “technical reason,” because the IJ found that the attorney probably hadn’t sent the revised I-129 for the USCIS to mess up.</w:t>
      </w:r>
    </w:p>
    <w:p w14:paraId="1EFE2FA9" w14:textId="6741C10D" w:rsidR="0078183C" w:rsidRDefault="003433CB" w:rsidP="0078183C">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It wasn’t “through no fault of [her] own,” because attorney negligence doesn’t fit in the regulation’s definition (</w:t>
      </w:r>
      <w:r w:rsidR="00BE5C73">
        <w:rPr>
          <w:rFonts w:ascii="Times New Roman" w:hAnsi="Times New Roman" w:cs="Times New Roman"/>
          <w:bCs/>
          <w:sz w:val="24"/>
          <w:szCs w:val="24"/>
        </w:rPr>
        <w:t xml:space="preserve">attorney was </w:t>
      </w:r>
      <w:r>
        <w:rPr>
          <w:rFonts w:ascii="Times New Roman" w:hAnsi="Times New Roman" w:cs="Times New Roman"/>
          <w:bCs/>
          <w:sz w:val="24"/>
          <w:szCs w:val="24"/>
        </w:rPr>
        <w:t xml:space="preserve">not </w:t>
      </w:r>
      <w:r w:rsidR="00ED355A">
        <w:rPr>
          <w:rFonts w:ascii="Times New Roman" w:hAnsi="Times New Roman" w:cs="Times New Roman"/>
          <w:bCs/>
          <w:sz w:val="24"/>
          <w:szCs w:val="24"/>
        </w:rPr>
        <w:t>“</w:t>
      </w:r>
      <w:r w:rsidR="00BE5C73">
        <w:rPr>
          <w:rFonts w:ascii="Times New Roman" w:hAnsi="Times New Roman" w:cs="Times New Roman"/>
          <w:bCs/>
          <w:sz w:val="24"/>
          <w:szCs w:val="24"/>
        </w:rPr>
        <w:t>designated by regulation</w:t>
      </w:r>
      <w:r w:rsidR="00ED355A">
        <w:rPr>
          <w:rFonts w:ascii="Times New Roman" w:hAnsi="Times New Roman" w:cs="Times New Roman"/>
          <w:bCs/>
          <w:sz w:val="24"/>
          <w:szCs w:val="24"/>
        </w:rPr>
        <w:t>”</w:t>
      </w:r>
      <w:r w:rsidR="00BE5C73">
        <w:rPr>
          <w:rFonts w:ascii="Times New Roman" w:hAnsi="Times New Roman" w:cs="Times New Roman"/>
          <w:bCs/>
          <w:sz w:val="24"/>
          <w:szCs w:val="24"/>
        </w:rPr>
        <w:t xml:space="preserve"> to assist her, </w:t>
      </w:r>
      <w:r w:rsidR="00ED355A">
        <w:rPr>
          <w:rFonts w:ascii="Times New Roman" w:hAnsi="Times New Roman" w:cs="Times New Roman"/>
          <w:bCs/>
          <w:sz w:val="24"/>
          <w:szCs w:val="24"/>
        </w:rPr>
        <w:t>and in any case the attorney did not acknowledge any inaction).</w:t>
      </w:r>
      <w:r w:rsidR="00CF7881">
        <w:rPr>
          <w:rFonts w:ascii="Times New Roman" w:hAnsi="Times New Roman" w:cs="Times New Roman"/>
          <w:bCs/>
          <w:sz w:val="24"/>
          <w:szCs w:val="24"/>
        </w:rPr>
        <w:t xml:space="preserve"> (“Instead, he maintained till his death during the pendency of these proceedings that he had in fact filed the corrected petition.” !!!)</w:t>
      </w:r>
    </w:p>
    <w:p w14:paraId="6097F805" w14:textId="1269DD99" w:rsidR="009C4E2A" w:rsidRDefault="009C4E2A" w:rsidP="009C4E2A">
      <w:pPr>
        <w:pStyle w:val="ListParagraph"/>
        <w:numPr>
          <w:ilvl w:val="0"/>
          <w:numId w:val="2"/>
        </w:numPr>
        <w:spacing w:after="0"/>
        <w:rPr>
          <w:rFonts w:ascii="Times New Roman" w:hAnsi="Times New Roman" w:cs="Times New Roman"/>
          <w:bCs/>
          <w:sz w:val="24"/>
          <w:szCs w:val="24"/>
        </w:rPr>
      </w:pPr>
      <w:r w:rsidRPr="009C4E2A">
        <w:rPr>
          <w:rFonts w:ascii="Times New Roman" w:hAnsi="Times New Roman" w:cs="Times New Roman"/>
          <w:b/>
          <w:sz w:val="24"/>
          <w:szCs w:val="24"/>
        </w:rPr>
        <w:t xml:space="preserve">“The pairing of ‘fault’ with the phrase ‘of his own’ makes evident that Congress intended the parenthetical exception to apply when an applicant is not </w:t>
      </w:r>
      <w:r w:rsidRPr="009C4E2A">
        <w:rPr>
          <w:rFonts w:ascii="Times New Roman" w:hAnsi="Times New Roman" w:cs="Times New Roman"/>
          <w:b/>
          <w:i/>
          <w:iCs/>
          <w:sz w:val="24"/>
          <w:szCs w:val="24"/>
        </w:rPr>
        <w:t>personally</w:t>
      </w:r>
      <w:r w:rsidRPr="009C4E2A">
        <w:rPr>
          <w:rFonts w:ascii="Times New Roman" w:hAnsi="Times New Roman" w:cs="Times New Roman"/>
          <w:b/>
          <w:sz w:val="24"/>
          <w:szCs w:val="24"/>
        </w:rPr>
        <w:t xml:space="preserve"> to blame for her failure to maintain lawful status.</w:t>
      </w:r>
      <w:r w:rsidR="00AF0DD1">
        <w:rPr>
          <w:rFonts w:ascii="Times New Roman" w:hAnsi="Times New Roman" w:cs="Times New Roman"/>
          <w:b/>
          <w:sz w:val="24"/>
          <w:szCs w:val="24"/>
        </w:rPr>
        <w:t xml:space="preserve"> </w:t>
      </w:r>
      <w:r w:rsidR="00AF0DD1">
        <w:rPr>
          <w:rFonts w:ascii="Times New Roman" w:hAnsi="Times New Roman" w:cs="Times New Roman"/>
          <w:bCs/>
          <w:sz w:val="24"/>
          <w:szCs w:val="24"/>
        </w:rPr>
        <w:t>The policy choice strikes us as eminently sensible given the complexity of the laws governing maintenance of lawful immigration status and the ease with which an individual who is diligently trying to maintain such status can inadvertently fail to do so.</w:t>
      </w:r>
      <w:r w:rsidRPr="003964A0">
        <w:rPr>
          <w:rFonts w:ascii="Times New Roman" w:hAnsi="Times New Roman" w:cs="Times New Roman"/>
          <w:bCs/>
          <w:sz w:val="24"/>
          <w:szCs w:val="24"/>
        </w:rPr>
        <w:t>”</w:t>
      </w:r>
      <w:r>
        <w:rPr>
          <w:rFonts w:ascii="Times New Roman" w:hAnsi="Times New Roman" w:cs="Times New Roman"/>
          <w:bCs/>
          <w:sz w:val="24"/>
          <w:szCs w:val="24"/>
        </w:rPr>
        <w:t xml:space="preserve"> </w:t>
      </w:r>
      <w:r w:rsidRPr="00DE69C6">
        <w:rPr>
          <w:rFonts w:ascii="Times New Roman" w:hAnsi="Times New Roman" w:cs="Times New Roman"/>
          <w:bCs/>
          <w:i/>
          <w:iCs/>
          <w:sz w:val="24"/>
          <w:szCs w:val="24"/>
        </w:rPr>
        <w:t>Peters v. Barr</w:t>
      </w:r>
      <w:r w:rsidRPr="00DE69C6">
        <w:rPr>
          <w:rFonts w:ascii="Times New Roman" w:hAnsi="Times New Roman" w:cs="Times New Roman"/>
          <w:bCs/>
          <w:sz w:val="24"/>
          <w:szCs w:val="24"/>
        </w:rPr>
        <w:t>, No. 16-73509</w:t>
      </w:r>
      <w:r>
        <w:rPr>
          <w:rFonts w:ascii="Times New Roman" w:hAnsi="Times New Roman" w:cs="Times New Roman"/>
          <w:bCs/>
          <w:sz w:val="24"/>
          <w:szCs w:val="24"/>
        </w:rPr>
        <w:t>, 11</w:t>
      </w:r>
      <w:r w:rsidRPr="00DE69C6">
        <w:rPr>
          <w:rFonts w:ascii="Times New Roman" w:hAnsi="Times New Roman" w:cs="Times New Roman"/>
          <w:bCs/>
          <w:sz w:val="24"/>
          <w:szCs w:val="24"/>
        </w:rPr>
        <w:t xml:space="preserve"> (9</w:t>
      </w:r>
      <w:r w:rsidRPr="00DE69C6">
        <w:rPr>
          <w:rFonts w:ascii="Times New Roman" w:hAnsi="Times New Roman" w:cs="Times New Roman"/>
          <w:bCs/>
          <w:sz w:val="24"/>
          <w:szCs w:val="24"/>
          <w:vertAlign w:val="superscript"/>
        </w:rPr>
        <w:t>th</w:t>
      </w:r>
      <w:r w:rsidRPr="00DE69C6">
        <w:rPr>
          <w:rFonts w:ascii="Times New Roman" w:hAnsi="Times New Roman" w:cs="Times New Roman"/>
          <w:bCs/>
          <w:sz w:val="24"/>
          <w:szCs w:val="24"/>
        </w:rPr>
        <w:t xml:space="preserve"> Cir. 2020)</w:t>
      </w:r>
      <w:r>
        <w:rPr>
          <w:rFonts w:ascii="Times New Roman" w:hAnsi="Times New Roman" w:cs="Times New Roman"/>
          <w:bCs/>
          <w:sz w:val="24"/>
          <w:szCs w:val="24"/>
        </w:rPr>
        <w:t>.</w:t>
      </w:r>
    </w:p>
    <w:p w14:paraId="0267032A" w14:textId="711BE7F3" w:rsidR="003964A0" w:rsidRDefault="003964A0" w:rsidP="009C4E2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“An applicant cannot be regarded as personally responsible for failing to maintain lawful status wh</w:t>
      </w:r>
      <w:r w:rsidR="004F50E6">
        <w:rPr>
          <w:rFonts w:ascii="Times New Roman" w:hAnsi="Times New Roman" w:cs="Times New Roman"/>
          <w:bCs/>
          <w:sz w:val="24"/>
          <w:szCs w:val="24"/>
        </w:rPr>
        <w:t>e</w:t>
      </w:r>
      <w:r>
        <w:rPr>
          <w:rFonts w:ascii="Times New Roman" w:hAnsi="Times New Roman" w:cs="Times New Roman"/>
          <w:bCs/>
          <w:sz w:val="24"/>
          <w:szCs w:val="24"/>
        </w:rPr>
        <w:t>n that failure occurs due to a mistake on her lawyer’s part.</w:t>
      </w:r>
      <w:r w:rsidR="004F50E6">
        <w:rPr>
          <w:rFonts w:ascii="Times New Roman" w:hAnsi="Times New Roman" w:cs="Times New Roman"/>
          <w:bCs/>
          <w:sz w:val="24"/>
          <w:szCs w:val="24"/>
        </w:rPr>
        <w:t xml:space="preserve">” </w:t>
      </w:r>
      <w:r w:rsidR="004F50E6" w:rsidRPr="00DE69C6">
        <w:rPr>
          <w:rFonts w:ascii="Times New Roman" w:hAnsi="Times New Roman" w:cs="Times New Roman"/>
          <w:bCs/>
          <w:i/>
          <w:iCs/>
          <w:sz w:val="24"/>
          <w:szCs w:val="24"/>
        </w:rPr>
        <w:t>Peters v. Barr</w:t>
      </w:r>
      <w:r w:rsidR="004F50E6" w:rsidRPr="00DE69C6">
        <w:rPr>
          <w:rFonts w:ascii="Times New Roman" w:hAnsi="Times New Roman" w:cs="Times New Roman"/>
          <w:bCs/>
          <w:sz w:val="24"/>
          <w:szCs w:val="24"/>
        </w:rPr>
        <w:t>, No. 16-73509</w:t>
      </w:r>
      <w:r w:rsidR="004F50E6">
        <w:rPr>
          <w:rFonts w:ascii="Times New Roman" w:hAnsi="Times New Roman" w:cs="Times New Roman"/>
          <w:bCs/>
          <w:sz w:val="24"/>
          <w:szCs w:val="24"/>
        </w:rPr>
        <w:t>, 12</w:t>
      </w:r>
      <w:r w:rsidR="004F50E6" w:rsidRPr="00DE69C6">
        <w:rPr>
          <w:rFonts w:ascii="Times New Roman" w:hAnsi="Times New Roman" w:cs="Times New Roman"/>
          <w:bCs/>
          <w:sz w:val="24"/>
          <w:szCs w:val="24"/>
        </w:rPr>
        <w:t xml:space="preserve"> (9</w:t>
      </w:r>
      <w:r w:rsidR="004F50E6" w:rsidRPr="00DE69C6">
        <w:rPr>
          <w:rFonts w:ascii="Times New Roman" w:hAnsi="Times New Roman" w:cs="Times New Roman"/>
          <w:bCs/>
          <w:sz w:val="24"/>
          <w:szCs w:val="24"/>
          <w:vertAlign w:val="superscript"/>
        </w:rPr>
        <w:t>th</w:t>
      </w:r>
      <w:r w:rsidR="004F50E6" w:rsidRPr="00DE69C6">
        <w:rPr>
          <w:rFonts w:ascii="Times New Roman" w:hAnsi="Times New Roman" w:cs="Times New Roman"/>
          <w:bCs/>
          <w:sz w:val="24"/>
          <w:szCs w:val="24"/>
        </w:rPr>
        <w:t xml:space="preserve"> Cir. 2020)</w:t>
      </w:r>
      <w:r w:rsidR="004F50E6">
        <w:rPr>
          <w:rFonts w:ascii="Times New Roman" w:hAnsi="Times New Roman" w:cs="Times New Roman"/>
          <w:bCs/>
          <w:sz w:val="24"/>
          <w:szCs w:val="24"/>
        </w:rPr>
        <w:t>.</w:t>
      </w:r>
    </w:p>
    <w:p w14:paraId="569E5AE0" w14:textId="04F36745" w:rsidR="00624003" w:rsidRDefault="00624003" w:rsidP="009C4E2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“Our decision in </w:t>
      </w:r>
      <w:proofErr w:type="spellStart"/>
      <w:r>
        <w:rPr>
          <w:rFonts w:ascii="Times New Roman" w:hAnsi="Times New Roman" w:cs="Times New Roman"/>
          <w:bCs/>
          <w:i/>
          <w:iCs/>
          <w:sz w:val="24"/>
          <w:szCs w:val="24"/>
        </w:rPr>
        <w:t>Monjaraz</w:t>
      </w:r>
      <w:proofErr w:type="spellEnd"/>
      <w:r>
        <w:rPr>
          <w:rFonts w:ascii="Times New Roman" w:hAnsi="Times New Roman" w:cs="Times New Roman"/>
          <w:bCs/>
          <w:i/>
          <w:iCs/>
          <w:sz w:val="24"/>
          <w:szCs w:val="24"/>
        </w:rPr>
        <w:t>-Munoz</w:t>
      </w:r>
      <w:r>
        <w:rPr>
          <w:rFonts w:ascii="Times New Roman" w:hAnsi="Times New Roman" w:cs="Times New Roman"/>
          <w:bCs/>
          <w:sz w:val="24"/>
          <w:szCs w:val="24"/>
        </w:rPr>
        <w:t xml:space="preserve"> addresses a different section of the [INA], but it is nonetheless instructive because the purpose served by the ‘exceptional circumstances’ provision is similar to the purpose underlying the ‘other than through no fault of his own provision.’ Both reflect Congress’s desire to avoid penalizing non-citizens who have diligently attempted to follow the rules but fail in that effort due to circumstances for which they cannot fairly be deemed responsible. </w:t>
      </w:r>
      <w:r w:rsidR="005E2818">
        <w:rPr>
          <w:rFonts w:ascii="Times New Roman" w:hAnsi="Times New Roman" w:cs="Times New Roman"/>
          <w:bCs/>
          <w:sz w:val="24"/>
          <w:szCs w:val="24"/>
        </w:rPr>
        <w:t xml:space="preserve">In both contexts, when </w:t>
      </w:r>
      <w:r w:rsidR="005E2818">
        <w:rPr>
          <w:rFonts w:ascii="Times New Roman" w:hAnsi="Times New Roman" w:cs="Times New Roman"/>
          <w:bCs/>
          <w:sz w:val="24"/>
          <w:szCs w:val="24"/>
        </w:rPr>
        <w:lastRenderedPageBreak/>
        <w:t xml:space="preserve">reasonable reliance on an attorney’s erroneous advice results in an applicant’s failure to take action that the law requires, non-compliance is excused because the applicant is not to blame.” </w:t>
      </w:r>
      <w:r w:rsidR="008E072C" w:rsidRPr="00DE69C6">
        <w:rPr>
          <w:rFonts w:ascii="Times New Roman" w:hAnsi="Times New Roman" w:cs="Times New Roman"/>
          <w:bCs/>
          <w:i/>
          <w:iCs/>
          <w:sz w:val="24"/>
          <w:szCs w:val="24"/>
        </w:rPr>
        <w:t>Peters v. Barr</w:t>
      </w:r>
      <w:r w:rsidR="008E072C" w:rsidRPr="00DE69C6">
        <w:rPr>
          <w:rFonts w:ascii="Times New Roman" w:hAnsi="Times New Roman" w:cs="Times New Roman"/>
          <w:bCs/>
          <w:sz w:val="24"/>
          <w:szCs w:val="24"/>
        </w:rPr>
        <w:t>, No. 16-73509</w:t>
      </w:r>
      <w:r w:rsidR="008E072C">
        <w:rPr>
          <w:rFonts w:ascii="Times New Roman" w:hAnsi="Times New Roman" w:cs="Times New Roman"/>
          <w:bCs/>
          <w:sz w:val="24"/>
          <w:szCs w:val="24"/>
        </w:rPr>
        <w:t xml:space="preserve">, </w:t>
      </w:r>
      <w:r w:rsidR="008E072C">
        <w:rPr>
          <w:rFonts w:ascii="Times New Roman" w:hAnsi="Times New Roman" w:cs="Times New Roman"/>
          <w:bCs/>
          <w:sz w:val="24"/>
          <w:szCs w:val="24"/>
        </w:rPr>
        <w:t>14</w:t>
      </w:r>
      <w:r w:rsidR="008E072C" w:rsidRPr="00DE69C6">
        <w:rPr>
          <w:rFonts w:ascii="Times New Roman" w:hAnsi="Times New Roman" w:cs="Times New Roman"/>
          <w:bCs/>
          <w:sz w:val="24"/>
          <w:szCs w:val="24"/>
        </w:rPr>
        <w:t xml:space="preserve"> (9</w:t>
      </w:r>
      <w:r w:rsidR="008E072C" w:rsidRPr="00DE69C6">
        <w:rPr>
          <w:rFonts w:ascii="Times New Roman" w:hAnsi="Times New Roman" w:cs="Times New Roman"/>
          <w:bCs/>
          <w:sz w:val="24"/>
          <w:szCs w:val="24"/>
          <w:vertAlign w:val="superscript"/>
        </w:rPr>
        <w:t>th</w:t>
      </w:r>
      <w:r w:rsidR="008E072C" w:rsidRPr="00DE69C6">
        <w:rPr>
          <w:rFonts w:ascii="Times New Roman" w:hAnsi="Times New Roman" w:cs="Times New Roman"/>
          <w:bCs/>
          <w:sz w:val="24"/>
          <w:szCs w:val="24"/>
        </w:rPr>
        <w:t xml:space="preserve"> Cir. 2020)</w:t>
      </w:r>
      <w:r w:rsidR="008E072C">
        <w:rPr>
          <w:rFonts w:ascii="Times New Roman" w:hAnsi="Times New Roman" w:cs="Times New Roman"/>
          <w:bCs/>
          <w:sz w:val="24"/>
          <w:szCs w:val="24"/>
        </w:rPr>
        <w:t>.</w:t>
      </w:r>
    </w:p>
    <w:p w14:paraId="08CD8714" w14:textId="4AC1421B" w:rsidR="008E072C" w:rsidRDefault="005D43AC" w:rsidP="009C4E2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Re. the regulation in question: “…we agree that the regulation is invalid to the extent it excludes reasonable reliance on the assistance of counsel from the circumstances covered by the statutory phrase ‘other than through no fault of his own.’” </w:t>
      </w:r>
      <w:r w:rsidRPr="00DE69C6">
        <w:rPr>
          <w:rFonts w:ascii="Times New Roman" w:hAnsi="Times New Roman" w:cs="Times New Roman"/>
          <w:bCs/>
          <w:i/>
          <w:iCs/>
          <w:sz w:val="24"/>
          <w:szCs w:val="24"/>
        </w:rPr>
        <w:t>Peters v. Barr</w:t>
      </w:r>
      <w:r w:rsidRPr="00DE69C6">
        <w:rPr>
          <w:rFonts w:ascii="Times New Roman" w:hAnsi="Times New Roman" w:cs="Times New Roman"/>
          <w:bCs/>
          <w:sz w:val="24"/>
          <w:szCs w:val="24"/>
        </w:rPr>
        <w:t>, No. 16-73509</w:t>
      </w:r>
      <w:r>
        <w:rPr>
          <w:rFonts w:ascii="Times New Roman" w:hAnsi="Times New Roman" w:cs="Times New Roman"/>
          <w:bCs/>
          <w:sz w:val="24"/>
          <w:szCs w:val="24"/>
        </w:rPr>
        <w:t>, 1</w:t>
      </w:r>
      <w:r w:rsidR="00E410C0">
        <w:rPr>
          <w:rFonts w:ascii="Times New Roman" w:hAnsi="Times New Roman" w:cs="Times New Roman"/>
          <w:bCs/>
          <w:sz w:val="24"/>
          <w:szCs w:val="24"/>
        </w:rPr>
        <w:t>4</w:t>
      </w:r>
      <w:r w:rsidRPr="00DE69C6">
        <w:rPr>
          <w:rFonts w:ascii="Times New Roman" w:hAnsi="Times New Roman" w:cs="Times New Roman"/>
          <w:bCs/>
          <w:sz w:val="24"/>
          <w:szCs w:val="24"/>
        </w:rPr>
        <w:t xml:space="preserve"> (9</w:t>
      </w:r>
      <w:r w:rsidRPr="00DE69C6">
        <w:rPr>
          <w:rFonts w:ascii="Times New Roman" w:hAnsi="Times New Roman" w:cs="Times New Roman"/>
          <w:bCs/>
          <w:sz w:val="24"/>
          <w:szCs w:val="24"/>
          <w:vertAlign w:val="superscript"/>
        </w:rPr>
        <w:t>th</w:t>
      </w:r>
      <w:r w:rsidRPr="00DE69C6">
        <w:rPr>
          <w:rFonts w:ascii="Times New Roman" w:hAnsi="Times New Roman" w:cs="Times New Roman"/>
          <w:bCs/>
          <w:sz w:val="24"/>
          <w:szCs w:val="24"/>
        </w:rPr>
        <w:t xml:space="preserve"> Cir. 2020)</w:t>
      </w:r>
      <w:r>
        <w:rPr>
          <w:rFonts w:ascii="Times New Roman" w:hAnsi="Times New Roman" w:cs="Times New Roman"/>
          <w:bCs/>
          <w:sz w:val="24"/>
          <w:szCs w:val="24"/>
        </w:rPr>
        <w:t>.</w:t>
      </w:r>
    </w:p>
    <w:p w14:paraId="7311CFC3" w14:textId="22760E9F" w:rsidR="00C66F8D" w:rsidRPr="001A168A" w:rsidRDefault="00C66F8D" w:rsidP="009C4E2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“[Peters] remains eligible for adjustment of status because her failure to maintain lawful status continuously since entering the United States occurred through no fault of her own.” </w:t>
      </w:r>
      <w:r w:rsidRPr="00DE69C6">
        <w:rPr>
          <w:rFonts w:ascii="Times New Roman" w:hAnsi="Times New Roman" w:cs="Times New Roman"/>
          <w:bCs/>
          <w:i/>
          <w:iCs/>
          <w:sz w:val="24"/>
          <w:szCs w:val="24"/>
        </w:rPr>
        <w:t>Peters v. Barr</w:t>
      </w:r>
      <w:r w:rsidRPr="00DE69C6">
        <w:rPr>
          <w:rFonts w:ascii="Times New Roman" w:hAnsi="Times New Roman" w:cs="Times New Roman"/>
          <w:bCs/>
          <w:sz w:val="24"/>
          <w:szCs w:val="24"/>
        </w:rPr>
        <w:t>, No. 16-73509</w:t>
      </w:r>
      <w:r>
        <w:rPr>
          <w:rFonts w:ascii="Times New Roman" w:hAnsi="Times New Roman" w:cs="Times New Roman"/>
          <w:bCs/>
          <w:sz w:val="24"/>
          <w:szCs w:val="24"/>
        </w:rPr>
        <w:t>, 1</w:t>
      </w:r>
      <w:r w:rsidR="00FC601F">
        <w:rPr>
          <w:rFonts w:ascii="Times New Roman" w:hAnsi="Times New Roman" w:cs="Times New Roman"/>
          <w:bCs/>
          <w:sz w:val="24"/>
          <w:szCs w:val="24"/>
        </w:rPr>
        <w:t>6</w:t>
      </w:r>
      <w:r w:rsidRPr="00DE69C6">
        <w:rPr>
          <w:rFonts w:ascii="Times New Roman" w:hAnsi="Times New Roman" w:cs="Times New Roman"/>
          <w:bCs/>
          <w:sz w:val="24"/>
          <w:szCs w:val="24"/>
        </w:rPr>
        <w:t xml:space="preserve"> (9</w:t>
      </w:r>
      <w:r w:rsidRPr="00DE69C6">
        <w:rPr>
          <w:rFonts w:ascii="Times New Roman" w:hAnsi="Times New Roman" w:cs="Times New Roman"/>
          <w:bCs/>
          <w:sz w:val="24"/>
          <w:szCs w:val="24"/>
          <w:vertAlign w:val="superscript"/>
        </w:rPr>
        <w:t>th</w:t>
      </w:r>
      <w:r w:rsidRPr="00DE69C6">
        <w:rPr>
          <w:rFonts w:ascii="Times New Roman" w:hAnsi="Times New Roman" w:cs="Times New Roman"/>
          <w:bCs/>
          <w:sz w:val="24"/>
          <w:szCs w:val="24"/>
        </w:rPr>
        <w:t xml:space="preserve"> Cir. 2020)</w:t>
      </w:r>
      <w:r>
        <w:rPr>
          <w:rFonts w:ascii="Times New Roman" w:hAnsi="Times New Roman" w:cs="Times New Roman"/>
          <w:bCs/>
          <w:sz w:val="24"/>
          <w:szCs w:val="24"/>
        </w:rPr>
        <w:t>.</w:t>
      </w:r>
    </w:p>
    <w:p w14:paraId="71801CC5" w14:textId="77777777" w:rsidR="00C87419" w:rsidRPr="00DE69C6" w:rsidRDefault="00C87419" w:rsidP="00C87419">
      <w:pPr>
        <w:spacing w:after="0"/>
        <w:rPr>
          <w:rFonts w:ascii="Times New Roman" w:hAnsi="Times New Roman" w:cs="Times New Roman"/>
          <w:b/>
          <w:sz w:val="24"/>
          <w:szCs w:val="24"/>
        </w:rPr>
      </w:pPr>
    </w:p>
    <w:p w14:paraId="5ADC972B" w14:textId="77777777" w:rsidR="00552EC4" w:rsidRPr="00DE69C6" w:rsidRDefault="00552EC4" w:rsidP="00C87419">
      <w:pPr>
        <w:spacing w:after="0"/>
        <w:rPr>
          <w:rFonts w:ascii="Times New Roman" w:hAnsi="Times New Roman" w:cs="Times New Roman"/>
          <w:sz w:val="24"/>
          <w:szCs w:val="24"/>
        </w:rPr>
      </w:pPr>
    </w:p>
    <w:sectPr w:rsidR="00552EC4" w:rsidRPr="00DE69C6"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C087F8" w14:textId="77777777" w:rsidR="00B6191F" w:rsidRDefault="00B6191F" w:rsidP="00E16E68">
      <w:pPr>
        <w:spacing w:after="0" w:line="240" w:lineRule="auto"/>
      </w:pPr>
      <w:r>
        <w:separator/>
      </w:r>
    </w:p>
  </w:endnote>
  <w:endnote w:type="continuationSeparator" w:id="0">
    <w:p w14:paraId="09826BE2" w14:textId="77777777" w:rsidR="00B6191F" w:rsidRDefault="00B6191F" w:rsidP="00E16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2BB66D" w14:textId="77777777" w:rsidR="00B6191F" w:rsidRDefault="00B6191F" w:rsidP="00E16E68">
      <w:pPr>
        <w:spacing w:after="0" w:line="240" w:lineRule="auto"/>
      </w:pPr>
      <w:r>
        <w:separator/>
      </w:r>
    </w:p>
  </w:footnote>
  <w:footnote w:type="continuationSeparator" w:id="0">
    <w:p w14:paraId="3DE6FDFB" w14:textId="77777777" w:rsidR="00B6191F" w:rsidRDefault="00B6191F" w:rsidP="00E16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B633B0" w14:textId="7C335C78" w:rsidR="00E16E68" w:rsidRDefault="00F806FB" w:rsidP="00757CDB">
    <w:pPr>
      <w:pStyle w:val="Header"/>
      <w:jc w:val="right"/>
    </w:pPr>
    <w:r>
      <w:t xml:space="preserve">Ninth </w:t>
    </w:r>
    <w:r w:rsidR="006C420B">
      <w:t>Circuit</w:t>
    </w:r>
    <w:r w:rsidR="0016476D">
      <w:t xml:space="preserve"> Court</w:t>
    </w:r>
    <w:r w:rsidR="00E16E68">
      <w:tab/>
    </w:r>
    <w:r>
      <w:t>2020</w:t>
    </w:r>
    <w:r w:rsidR="00E16E68">
      <w:tab/>
    </w:r>
    <w:r>
      <w:t>Peters v. Barr</w:t>
    </w:r>
  </w:p>
  <w:p w14:paraId="5CE99D09" w14:textId="39A96CC6" w:rsidR="00552EC4" w:rsidRDefault="00552EC4" w:rsidP="00552EC4">
    <w:pPr>
      <w:pStyle w:val="Header"/>
      <w:jc w:val="right"/>
    </w:pPr>
    <w:r>
      <w:tab/>
    </w:r>
    <w:r>
      <w:tab/>
    </w:r>
    <w:r w:rsidR="00AB38AC">
      <w:t>ATTORNEY NEGLIGENCE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682E70"/>
    <w:multiLevelType w:val="hybridMultilevel"/>
    <w:tmpl w:val="DFE63514"/>
    <w:lvl w:ilvl="0" w:tplc="8342E53C">
      <w:start w:val="1"/>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33C0D"/>
    <w:rsid w:val="00054BBC"/>
    <w:rsid w:val="000711B2"/>
    <w:rsid w:val="000905E1"/>
    <w:rsid w:val="000C1101"/>
    <w:rsid w:val="000D425F"/>
    <w:rsid w:val="001057C9"/>
    <w:rsid w:val="00135FB9"/>
    <w:rsid w:val="00144D3B"/>
    <w:rsid w:val="001603B7"/>
    <w:rsid w:val="0016476D"/>
    <w:rsid w:val="001A168A"/>
    <w:rsid w:val="001B0867"/>
    <w:rsid w:val="001B1788"/>
    <w:rsid w:val="00204C78"/>
    <w:rsid w:val="00222138"/>
    <w:rsid w:val="00257CB2"/>
    <w:rsid w:val="002A4F85"/>
    <w:rsid w:val="0030222A"/>
    <w:rsid w:val="003433CB"/>
    <w:rsid w:val="003964A0"/>
    <w:rsid w:val="003F2F29"/>
    <w:rsid w:val="00415F75"/>
    <w:rsid w:val="00425D7D"/>
    <w:rsid w:val="004578AE"/>
    <w:rsid w:val="00457D27"/>
    <w:rsid w:val="00471CFA"/>
    <w:rsid w:val="004D34ED"/>
    <w:rsid w:val="004E4C2E"/>
    <w:rsid w:val="004F50E6"/>
    <w:rsid w:val="00506CDE"/>
    <w:rsid w:val="005111DA"/>
    <w:rsid w:val="00524FCF"/>
    <w:rsid w:val="00552EC4"/>
    <w:rsid w:val="00553D7D"/>
    <w:rsid w:val="00571EB4"/>
    <w:rsid w:val="00595A38"/>
    <w:rsid w:val="005D30AD"/>
    <w:rsid w:val="005D43AC"/>
    <w:rsid w:val="005D6E9C"/>
    <w:rsid w:val="005E2818"/>
    <w:rsid w:val="006114A8"/>
    <w:rsid w:val="00624003"/>
    <w:rsid w:val="0063673C"/>
    <w:rsid w:val="006C420B"/>
    <w:rsid w:val="006E54AD"/>
    <w:rsid w:val="00757CDB"/>
    <w:rsid w:val="0078183C"/>
    <w:rsid w:val="007D1AC2"/>
    <w:rsid w:val="007E252A"/>
    <w:rsid w:val="00850920"/>
    <w:rsid w:val="00883C99"/>
    <w:rsid w:val="00891BC1"/>
    <w:rsid w:val="00897308"/>
    <w:rsid w:val="008A41F9"/>
    <w:rsid w:val="008D297A"/>
    <w:rsid w:val="008E072C"/>
    <w:rsid w:val="008E5B66"/>
    <w:rsid w:val="008F5D06"/>
    <w:rsid w:val="00925890"/>
    <w:rsid w:val="00990EAC"/>
    <w:rsid w:val="009917BC"/>
    <w:rsid w:val="009C1F2A"/>
    <w:rsid w:val="009C4E2A"/>
    <w:rsid w:val="009F0F5A"/>
    <w:rsid w:val="00A16F1B"/>
    <w:rsid w:val="00A26C54"/>
    <w:rsid w:val="00A40CC1"/>
    <w:rsid w:val="00A65C5C"/>
    <w:rsid w:val="00A71E2C"/>
    <w:rsid w:val="00A92609"/>
    <w:rsid w:val="00AB38AC"/>
    <w:rsid w:val="00AF0DD1"/>
    <w:rsid w:val="00B330E3"/>
    <w:rsid w:val="00B55044"/>
    <w:rsid w:val="00B564E2"/>
    <w:rsid w:val="00B6191F"/>
    <w:rsid w:val="00B667F9"/>
    <w:rsid w:val="00B778D1"/>
    <w:rsid w:val="00B95845"/>
    <w:rsid w:val="00BA223F"/>
    <w:rsid w:val="00BA32E0"/>
    <w:rsid w:val="00BE5C73"/>
    <w:rsid w:val="00BF4556"/>
    <w:rsid w:val="00C32951"/>
    <w:rsid w:val="00C66F8D"/>
    <w:rsid w:val="00C673A0"/>
    <w:rsid w:val="00C75AA1"/>
    <w:rsid w:val="00C87419"/>
    <w:rsid w:val="00CB6C97"/>
    <w:rsid w:val="00CC3AFE"/>
    <w:rsid w:val="00CC7EEE"/>
    <w:rsid w:val="00CD6DF7"/>
    <w:rsid w:val="00CF7881"/>
    <w:rsid w:val="00D3277B"/>
    <w:rsid w:val="00D66735"/>
    <w:rsid w:val="00DE69C6"/>
    <w:rsid w:val="00E16E68"/>
    <w:rsid w:val="00E2134E"/>
    <w:rsid w:val="00E37CEF"/>
    <w:rsid w:val="00E410C0"/>
    <w:rsid w:val="00E81C45"/>
    <w:rsid w:val="00EA74EC"/>
    <w:rsid w:val="00ED355A"/>
    <w:rsid w:val="00F2441A"/>
    <w:rsid w:val="00F4692F"/>
    <w:rsid w:val="00F54ED6"/>
    <w:rsid w:val="00F615D0"/>
    <w:rsid w:val="00F806FB"/>
    <w:rsid w:val="00FC601F"/>
    <w:rsid w:val="00FF0D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3</Pages>
  <Words>970</Words>
  <Characters>5535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85</cp:revision>
  <dcterms:created xsi:type="dcterms:W3CDTF">2020-04-20T16:50:00Z</dcterms:created>
  <dcterms:modified xsi:type="dcterms:W3CDTF">2020-04-20T19:20:00Z</dcterms:modified>
</cp:coreProperties>
</file>