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5482E762" w:rsidR="00E16E68" w:rsidRPr="00ED7609" w:rsidRDefault="005901FE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Third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13507" w14:textId="210DD4B1" w:rsidR="00757CDB" w:rsidRPr="005901FE" w:rsidRDefault="00E16E68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5901FE">
        <w:rPr>
          <w:rFonts w:ascii="Times New Roman" w:hAnsi="Times New Roman" w:cs="Times New Roman"/>
          <w:bCs/>
          <w:i/>
          <w:iCs/>
          <w:sz w:val="24"/>
          <w:szCs w:val="24"/>
        </w:rPr>
        <w:t>Liem</w:t>
      </w:r>
      <w:proofErr w:type="spellEnd"/>
      <w:r w:rsidR="005901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v. A.G.</w:t>
      </w:r>
      <w:r w:rsidR="005901FE">
        <w:rPr>
          <w:rFonts w:ascii="Times New Roman" w:hAnsi="Times New Roman" w:cs="Times New Roman"/>
          <w:bCs/>
          <w:sz w:val="24"/>
          <w:szCs w:val="24"/>
        </w:rPr>
        <w:t>, 921 F.3d 388 (3d Cir. 2019)</w:t>
      </w:r>
    </w:p>
    <w:p w14:paraId="43DC1B18" w14:textId="31961141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1B200E">
        <w:rPr>
          <w:rFonts w:ascii="Times New Roman" w:hAnsi="Times New Roman" w:cs="Times New Roman"/>
          <w:bCs/>
          <w:sz w:val="24"/>
          <w:szCs w:val="24"/>
        </w:rPr>
        <w:t>April 19, 2019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1B200E">
        <w:rPr>
          <w:rFonts w:ascii="Times New Roman" w:hAnsi="Times New Roman" w:cs="Times New Roman"/>
          <w:b/>
          <w:sz w:val="24"/>
          <w:szCs w:val="24"/>
        </w:rPr>
        <w:t>Panel</w:t>
      </w:r>
      <w:r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925D7D">
        <w:rPr>
          <w:rFonts w:ascii="Times New Roman" w:hAnsi="Times New Roman" w:cs="Times New Roman"/>
          <w:sz w:val="24"/>
          <w:szCs w:val="24"/>
        </w:rPr>
        <w:t xml:space="preserve">Hardiman, </w:t>
      </w:r>
      <w:proofErr w:type="spellStart"/>
      <w:r w:rsidR="00925D7D">
        <w:rPr>
          <w:rFonts w:ascii="Times New Roman" w:hAnsi="Times New Roman" w:cs="Times New Roman"/>
          <w:sz w:val="24"/>
          <w:szCs w:val="24"/>
        </w:rPr>
        <w:t>Scirica</w:t>
      </w:r>
      <w:proofErr w:type="spellEnd"/>
      <w:r w:rsidR="00925D7D">
        <w:rPr>
          <w:rFonts w:ascii="Times New Roman" w:hAnsi="Times New Roman" w:cs="Times New Roman"/>
          <w:sz w:val="24"/>
          <w:szCs w:val="24"/>
        </w:rPr>
        <w:t>, Rendell</w:t>
      </w:r>
    </w:p>
    <w:p w14:paraId="6E08417B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DC4FCC0" w14:textId="0EDC5FA5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925D7D">
        <w:rPr>
          <w:rFonts w:ascii="Times New Roman" w:hAnsi="Times New Roman" w:cs="Times New Roman"/>
          <w:bCs/>
          <w:sz w:val="24"/>
          <w:szCs w:val="24"/>
        </w:rPr>
        <w:t xml:space="preserve"> Rendell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15C1AD66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5901FE">
        <w:rPr>
          <w:rFonts w:ascii="Times New Roman" w:hAnsi="Times New Roman" w:cs="Times New Roman"/>
          <w:sz w:val="24"/>
          <w:szCs w:val="24"/>
        </w:rPr>
        <w:t xml:space="preserve">Immigration, </w:t>
      </w:r>
      <w:r w:rsidR="00A11D3D">
        <w:rPr>
          <w:rFonts w:ascii="Times New Roman" w:hAnsi="Times New Roman" w:cs="Times New Roman"/>
          <w:sz w:val="24"/>
          <w:szCs w:val="24"/>
        </w:rPr>
        <w:t>withholding of removal</w:t>
      </w:r>
      <w:r w:rsidR="005901FE">
        <w:rPr>
          <w:rFonts w:ascii="Times New Roman" w:hAnsi="Times New Roman" w:cs="Times New Roman"/>
          <w:sz w:val="24"/>
          <w:szCs w:val="24"/>
        </w:rPr>
        <w:t xml:space="preserve">, motion to reopen, changed country conditions, </w:t>
      </w:r>
      <w:r w:rsidR="001B200E">
        <w:rPr>
          <w:rFonts w:ascii="Times New Roman" w:hAnsi="Times New Roman" w:cs="Times New Roman"/>
          <w:sz w:val="24"/>
          <w:szCs w:val="24"/>
        </w:rPr>
        <w:t>removal proceedings, religious persecution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3DB7B0" w14:textId="79A95EF4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584ACB">
        <w:rPr>
          <w:rFonts w:ascii="Times New Roman" w:hAnsi="Times New Roman" w:cs="Times New Roman"/>
          <w:sz w:val="24"/>
          <w:szCs w:val="24"/>
        </w:rPr>
        <w:t xml:space="preserve">Did the BIA abuse its discretion by failing to meaningfully consider </w:t>
      </w:r>
      <w:r w:rsidR="00651714">
        <w:rPr>
          <w:rFonts w:ascii="Times New Roman" w:hAnsi="Times New Roman" w:cs="Times New Roman"/>
          <w:sz w:val="24"/>
          <w:szCs w:val="24"/>
        </w:rPr>
        <w:t>new evidence in respondent’s motion to reopen?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60A27CC0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651714">
        <w:rPr>
          <w:rFonts w:ascii="Times New Roman" w:hAnsi="Times New Roman" w:cs="Times New Roman"/>
          <w:sz w:val="24"/>
          <w:szCs w:val="24"/>
        </w:rPr>
        <w:t xml:space="preserve">Yes, BIA failed to meaningfully consider evidence and explain conclusions. </w:t>
      </w:r>
      <w:r w:rsidR="00ED5D68">
        <w:rPr>
          <w:rFonts w:ascii="Times New Roman" w:hAnsi="Times New Roman" w:cs="Times New Roman"/>
          <w:sz w:val="24"/>
          <w:szCs w:val="24"/>
        </w:rPr>
        <w:t>Petition for review granted, denial of MTR vacated, remanded to BIA.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AC1FF3" w14:textId="39DD0243" w:rsidR="00A65C5C" w:rsidRPr="00224D3A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224D3A">
        <w:rPr>
          <w:rFonts w:ascii="Times New Roman" w:hAnsi="Times New Roman" w:cs="Times New Roman"/>
          <w:bCs/>
          <w:sz w:val="24"/>
          <w:szCs w:val="24"/>
        </w:rPr>
        <w:t xml:space="preserve"> BIA only cited to 7 of the 35 </w:t>
      </w:r>
      <w:r w:rsidR="00560C92">
        <w:rPr>
          <w:rFonts w:ascii="Times New Roman" w:hAnsi="Times New Roman" w:cs="Times New Roman"/>
          <w:bCs/>
          <w:sz w:val="24"/>
          <w:szCs w:val="24"/>
        </w:rPr>
        <w:t xml:space="preserve">exhibits submitted by </w:t>
      </w:r>
      <w:proofErr w:type="spellStart"/>
      <w:r w:rsidR="00560C92">
        <w:rPr>
          <w:rFonts w:ascii="Times New Roman" w:hAnsi="Times New Roman" w:cs="Times New Roman"/>
          <w:bCs/>
          <w:sz w:val="24"/>
          <w:szCs w:val="24"/>
        </w:rPr>
        <w:t>Liem</w:t>
      </w:r>
      <w:proofErr w:type="spellEnd"/>
      <w:r w:rsidR="00560C92">
        <w:rPr>
          <w:rFonts w:ascii="Times New Roman" w:hAnsi="Times New Roman" w:cs="Times New Roman"/>
          <w:bCs/>
          <w:sz w:val="24"/>
          <w:szCs w:val="24"/>
        </w:rPr>
        <w:t>; did not give even a cursory review or description of even those seven.</w:t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6E5E423D" w:rsidR="008E5B66" w:rsidRPr="00925D7D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925D7D">
        <w:rPr>
          <w:rFonts w:ascii="Times New Roman" w:hAnsi="Times New Roman" w:cs="Times New Roman"/>
          <w:bCs/>
          <w:sz w:val="24"/>
          <w:szCs w:val="24"/>
        </w:rPr>
        <w:t xml:space="preserve"> Indonesian citizen</w:t>
      </w:r>
      <w:r w:rsidR="00ED5D68">
        <w:rPr>
          <w:rFonts w:ascii="Times New Roman" w:hAnsi="Times New Roman" w:cs="Times New Roman"/>
          <w:bCs/>
          <w:sz w:val="24"/>
          <w:szCs w:val="24"/>
        </w:rPr>
        <w:t xml:space="preserve"> who is ethnically Chinese and a practicing Seventh Day Adventist</w:t>
      </w:r>
      <w:r w:rsidR="00537D37">
        <w:rPr>
          <w:rFonts w:ascii="Times New Roman" w:hAnsi="Times New Roman" w:cs="Times New Roman"/>
          <w:bCs/>
          <w:sz w:val="24"/>
          <w:szCs w:val="24"/>
        </w:rPr>
        <w:t xml:space="preserve"> experienced persecution based on his belonging to these groups. </w:t>
      </w:r>
      <w:r w:rsidR="008C74EB">
        <w:rPr>
          <w:rFonts w:ascii="Times New Roman" w:hAnsi="Times New Roman" w:cs="Times New Roman"/>
          <w:bCs/>
          <w:sz w:val="24"/>
          <w:szCs w:val="24"/>
        </w:rPr>
        <w:t>Came to U.S. in 1999 on visitor’s visa and overstayed.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31201AD8" w:rsidR="009917BC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37B28D89" w14:textId="5CFBD3F2" w:rsidR="00353631" w:rsidRDefault="00353631" w:rsidP="0035363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2003: </w:t>
      </w:r>
      <w:r w:rsidR="00A75D49">
        <w:rPr>
          <w:rFonts w:ascii="Times New Roman" w:hAnsi="Times New Roman" w:cs="Times New Roman"/>
          <w:b/>
          <w:sz w:val="24"/>
          <w:szCs w:val="24"/>
        </w:rPr>
        <w:t xml:space="preserve">IJ </w:t>
      </w:r>
      <w:r w:rsidR="00A75D49">
        <w:rPr>
          <w:rFonts w:ascii="Times New Roman" w:hAnsi="Times New Roman" w:cs="Times New Roman"/>
          <w:bCs/>
          <w:sz w:val="24"/>
          <w:szCs w:val="24"/>
        </w:rPr>
        <w:t xml:space="preserve">denies </w:t>
      </w:r>
      <w:r w:rsidR="00A7224C">
        <w:rPr>
          <w:rFonts w:ascii="Times New Roman" w:hAnsi="Times New Roman" w:cs="Times New Roman"/>
          <w:bCs/>
          <w:sz w:val="24"/>
          <w:szCs w:val="24"/>
        </w:rPr>
        <w:t>asylum application as untimely but grants withholding of removal.</w:t>
      </w:r>
      <w:r w:rsidR="00B93F7E">
        <w:rPr>
          <w:rFonts w:ascii="Times New Roman" w:hAnsi="Times New Roman" w:cs="Times New Roman"/>
          <w:bCs/>
          <w:sz w:val="24"/>
          <w:szCs w:val="24"/>
        </w:rPr>
        <w:t xml:space="preserve"> ICE appealed.</w:t>
      </w:r>
    </w:p>
    <w:p w14:paraId="47C183FE" w14:textId="24EE2BCB" w:rsidR="00A7224C" w:rsidRDefault="00A7224C" w:rsidP="0035363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200?: BIA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3F7E">
        <w:rPr>
          <w:rFonts w:ascii="Times New Roman" w:hAnsi="Times New Roman" w:cs="Times New Roman"/>
          <w:bCs/>
          <w:sz w:val="24"/>
          <w:szCs w:val="24"/>
        </w:rPr>
        <w:t xml:space="preserve">vacated IJ’s ruling because </w:t>
      </w:r>
      <w:proofErr w:type="spellStart"/>
      <w:r w:rsidR="00B93F7E">
        <w:rPr>
          <w:rFonts w:ascii="Times New Roman" w:hAnsi="Times New Roman" w:cs="Times New Roman"/>
          <w:bCs/>
          <w:sz w:val="24"/>
          <w:szCs w:val="24"/>
        </w:rPr>
        <w:t>Liem</w:t>
      </w:r>
      <w:proofErr w:type="spellEnd"/>
      <w:r w:rsidR="00B93F7E">
        <w:rPr>
          <w:rFonts w:ascii="Times New Roman" w:hAnsi="Times New Roman" w:cs="Times New Roman"/>
          <w:bCs/>
          <w:sz w:val="24"/>
          <w:szCs w:val="24"/>
        </w:rPr>
        <w:t xml:space="preserve"> “failed to meet his burden of proof to establish that there is a clear probability that he would be persecuted if he returned to Indonesia.”</w:t>
      </w:r>
      <w:r w:rsidR="00B93F7E">
        <w:rPr>
          <w:rFonts w:ascii="Times New Roman" w:hAnsi="Times New Roman" w:cs="Times New Roman"/>
          <w:bCs/>
          <w:sz w:val="24"/>
          <w:szCs w:val="24"/>
        </w:rPr>
        <w:tab/>
        <w:t>391</w:t>
      </w:r>
    </w:p>
    <w:p w14:paraId="6012C8A3" w14:textId="4C4F59DC" w:rsidR="00B45895" w:rsidRDefault="00B45895" w:rsidP="0035363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200?:</w:t>
      </w:r>
      <w:r>
        <w:rPr>
          <w:rFonts w:ascii="Times New Roman" w:hAnsi="Times New Roman" w:cs="Times New Roman"/>
          <w:bCs/>
          <w:sz w:val="24"/>
          <w:szCs w:val="24"/>
        </w:rPr>
        <w:t xml:space="preserve"> Filed </w:t>
      </w:r>
      <w:r w:rsidRPr="00FD1AB5">
        <w:rPr>
          <w:rFonts w:ascii="Times New Roman" w:hAnsi="Times New Roman" w:cs="Times New Roman"/>
          <w:b/>
          <w:sz w:val="24"/>
          <w:szCs w:val="24"/>
        </w:rPr>
        <w:t>motion to stay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FD1AB5">
        <w:rPr>
          <w:rFonts w:ascii="Times New Roman" w:hAnsi="Times New Roman" w:cs="Times New Roman"/>
          <w:b/>
          <w:sz w:val="24"/>
          <w:szCs w:val="24"/>
        </w:rPr>
        <w:t>motion to reopen</w:t>
      </w:r>
      <w:r w:rsidR="002367C9">
        <w:rPr>
          <w:rFonts w:ascii="Times New Roman" w:hAnsi="Times New Roman" w:cs="Times New Roman"/>
          <w:bCs/>
          <w:sz w:val="24"/>
          <w:szCs w:val="24"/>
        </w:rPr>
        <w:t xml:space="preserve"> because of continued pattern of anti-Chinese and anti-Christian persecution in Indonesia. BIA denied on the basis of State Dept findings of a decrease of discrimination against Chinese Christians in Indonesia.</w:t>
      </w:r>
    </w:p>
    <w:p w14:paraId="1B371B4D" w14:textId="7B28FBE1" w:rsidR="00622558" w:rsidRPr="00353631" w:rsidRDefault="00622558" w:rsidP="0035363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2018:</w:t>
      </w:r>
      <w:r>
        <w:rPr>
          <w:rFonts w:ascii="Times New Roman" w:hAnsi="Times New Roman" w:cs="Times New Roman"/>
          <w:bCs/>
          <w:sz w:val="24"/>
          <w:szCs w:val="24"/>
        </w:rPr>
        <w:t xml:space="preserve"> Arrested by ICE and initiated process of removing him to Indonesia. Filed </w:t>
      </w:r>
      <w:r w:rsidRPr="00FD1AB5">
        <w:rPr>
          <w:rFonts w:ascii="Times New Roman" w:hAnsi="Times New Roman" w:cs="Times New Roman"/>
          <w:b/>
          <w:sz w:val="24"/>
          <w:szCs w:val="24"/>
        </w:rPr>
        <w:t>second MTR</w:t>
      </w:r>
      <w:r>
        <w:rPr>
          <w:rFonts w:ascii="Times New Roman" w:hAnsi="Times New Roman" w:cs="Times New Roman"/>
          <w:bCs/>
          <w:sz w:val="24"/>
          <w:szCs w:val="24"/>
        </w:rPr>
        <w:t xml:space="preserve"> re. changed country conditions.</w:t>
      </w:r>
      <w:r w:rsidR="00CF1973">
        <w:rPr>
          <w:rFonts w:ascii="Times New Roman" w:hAnsi="Times New Roman" w:cs="Times New Roman"/>
          <w:bCs/>
          <w:sz w:val="24"/>
          <w:szCs w:val="24"/>
        </w:rPr>
        <w:t xml:space="preserve"> BIA denied MTR</w:t>
      </w:r>
      <w:r w:rsidR="00E76B70">
        <w:rPr>
          <w:rFonts w:ascii="Times New Roman" w:hAnsi="Times New Roman" w:cs="Times New Roman"/>
          <w:bCs/>
          <w:sz w:val="24"/>
          <w:szCs w:val="24"/>
        </w:rPr>
        <w:t xml:space="preserve"> without acknowledging </w:t>
      </w:r>
      <w:proofErr w:type="spellStart"/>
      <w:r w:rsidR="00E76B70">
        <w:rPr>
          <w:rFonts w:ascii="Times New Roman" w:hAnsi="Times New Roman" w:cs="Times New Roman"/>
          <w:bCs/>
          <w:sz w:val="24"/>
          <w:szCs w:val="24"/>
        </w:rPr>
        <w:t>Liem’s</w:t>
      </w:r>
      <w:proofErr w:type="spellEnd"/>
      <w:r w:rsidR="00E76B70">
        <w:rPr>
          <w:rFonts w:ascii="Times New Roman" w:hAnsi="Times New Roman" w:cs="Times New Roman"/>
          <w:bCs/>
          <w:sz w:val="24"/>
          <w:szCs w:val="24"/>
        </w:rPr>
        <w:t xml:space="preserve"> evidence of changed conditions.</w:t>
      </w:r>
    </w:p>
    <w:p w14:paraId="156B1D22" w14:textId="77777777" w:rsidR="009917BC" w:rsidRPr="00ED7609" w:rsidRDefault="009917BC" w:rsidP="008E5B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949544D" w14:textId="399D34BC" w:rsidR="008E5B66" w:rsidRDefault="008E5B66" w:rsidP="008E5B6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Attorneys’ Arguments:</w:t>
      </w:r>
    </w:p>
    <w:p w14:paraId="5EFCEBEF" w14:textId="6BF4E100" w:rsidR="00AA465C" w:rsidRDefault="00AA465C" w:rsidP="00AA465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Government: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Sihotang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distinguishable because it was about Evangelical Christians who pro</w:t>
      </w:r>
      <w:r w:rsidR="00722B88">
        <w:rPr>
          <w:rFonts w:ascii="Times New Roman" w:hAnsi="Times New Roman" w:cs="Times New Roman"/>
          <w:sz w:val="24"/>
          <w:szCs w:val="24"/>
        </w:rPr>
        <w:t>selytized, and this is about Christians who practice faith privately.</w:t>
      </w:r>
    </w:p>
    <w:p w14:paraId="2C68B111" w14:textId="10F743B6" w:rsidR="00722B88" w:rsidRDefault="00722B88" w:rsidP="00722B88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Response: Too narrow a reading of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Sihotang</w:t>
      </w:r>
      <w:proofErr w:type="spellEnd"/>
      <w:r w:rsidR="004C0FE6">
        <w:rPr>
          <w:rFonts w:ascii="Times New Roman" w:hAnsi="Times New Roman" w:cs="Times New Roman"/>
          <w:sz w:val="24"/>
          <w:szCs w:val="24"/>
        </w:rPr>
        <w:t>—it had to do with changed country conditions for ALL Christians.</w:t>
      </w:r>
    </w:p>
    <w:p w14:paraId="6E47C617" w14:textId="15EE1373" w:rsidR="00C8741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96CD37B" w14:textId="0EF9F213" w:rsidR="000C5BCB" w:rsidRDefault="000C5BCB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5C874F5" w14:textId="163B9B5F" w:rsidR="000C5BCB" w:rsidRDefault="000C5BCB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7C4401D" w14:textId="77777777" w:rsidR="000C5BCB" w:rsidRPr="00ED7609" w:rsidRDefault="000C5BCB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2C2254F1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lastRenderedPageBreak/>
        <w:t>Appeals to Statute &amp; Precedent:</w:t>
      </w:r>
    </w:p>
    <w:p w14:paraId="3715FAD5" w14:textId="06061CED" w:rsidR="002A291E" w:rsidRPr="003F406D" w:rsidRDefault="002A291E" w:rsidP="003418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1229a(c)(7)</w:t>
      </w:r>
      <w:r w:rsidR="003F406D">
        <w:rPr>
          <w:rFonts w:ascii="Times New Roman" w:hAnsi="Times New Roman" w:cs="Times New Roman"/>
          <w:b/>
          <w:sz w:val="24"/>
          <w:szCs w:val="24"/>
        </w:rPr>
        <w:t>:</w:t>
      </w:r>
      <w:r w:rsidR="003F406D">
        <w:rPr>
          <w:rFonts w:ascii="Times New Roman" w:hAnsi="Times New Roman" w:cs="Times New Roman"/>
          <w:bCs/>
          <w:sz w:val="24"/>
          <w:szCs w:val="24"/>
        </w:rPr>
        <w:t xml:space="preserve"> MTR must be filed within 90 days of date of entry of final order concluding proceeding; limited to ONE MTR.</w:t>
      </w:r>
    </w:p>
    <w:p w14:paraId="339076E8" w14:textId="20AC600F" w:rsidR="003F406D" w:rsidRPr="002A291E" w:rsidRDefault="000A736F" w:rsidP="003418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C.F.R. </w:t>
      </w:r>
      <w:r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1003.2(c)(3)(ii):</w:t>
      </w:r>
      <w:r>
        <w:rPr>
          <w:rFonts w:ascii="Times New Roman" w:hAnsi="Times New Roman" w:cs="Times New Roman"/>
          <w:bCs/>
          <w:sz w:val="24"/>
          <w:szCs w:val="24"/>
        </w:rPr>
        <w:t xml:space="preserve"> no limits if applying or reapplying for asylum or withholding of removal based on changed country conditions</w:t>
      </w:r>
      <w:r w:rsidR="00B27491">
        <w:rPr>
          <w:rFonts w:ascii="Times New Roman" w:hAnsi="Times New Roman" w:cs="Times New Roman"/>
          <w:bCs/>
          <w:sz w:val="24"/>
          <w:szCs w:val="24"/>
        </w:rPr>
        <w:t>, if such evidence is material and was not available and could not have been discovered or presented at the previous hearing.</w:t>
      </w:r>
    </w:p>
    <w:p w14:paraId="3C215DB8" w14:textId="2626BC63" w:rsidR="003418A8" w:rsidRPr="005644C5" w:rsidRDefault="003418A8" w:rsidP="003418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Sihotang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Sessions</w:t>
      </w:r>
      <w:r>
        <w:rPr>
          <w:rFonts w:ascii="Times New Roman" w:hAnsi="Times New Roman" w:cs="Times New Roman"/>
          <w:b/>
          <w:sz w:val="24"/>
          <w:szCs w:val="24"/>
        </w:rPr>
        <w:t>, 900 f.3d 46 (1st Cir. 2018):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51F87">
        <w:rPr>
          <w:rFonts w:ascii="Times New Roman" w:hAnsi="Times New Roman" w:cs="Times New Roman"/>
          <w:bCs/>
          <w:sz w:val="24"/>
          <w:szCs w:val="24"/>
        </w:rPr>
        <w:t xml:space="preserve">Evangelical Christian from Indonesia filed MTR 2006 removal proceedings, which BIA denied in a “terse one-and-a-half-page opinion.” </w:t>
      </w:r>
      <w:r w:rsidR="007844D1">
        <w:rPr>
          <w:rFonts w:ascii="Times New Roman" w:hAnsi="Times New Roman" w:cs="Times New Roman"/>
          <w:bCs/>
          <w:sz w:val="24"/>
          <w:szCs w:val="24"/>
        </w:rPr>
        <w:t>1st Cir granted petition, vacated and remanded because BIA’s consideration was superficial.</w:t>
      </w:r>
    </w:p>
    <w:p w14:paraId="742EDA5F" w14:textId="5EAD1DAB" w:rsidR="005644C5" w:rsidRPr="00107678" w:rsidRDefault="005644C5" w:rsidP="003418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Jian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Zhau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Zheng v. A.G.</w:t>
      </w:r>
      <w:r>
        <w:rPr>
          <w:rFonts w:ascii="Times New Roman" w:hAnsi="Times New Roman" w:cs="Times New Roman"/>
          <w:b/>
          <w:sz w:val="24"/>
          <w:szCs w:val="24"/>
        </w:rPr>
        <w:t>, 549 F.3d 260, 268 (3d Cir. 2008):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1D3D">
        <w:rPr>
          <w:rFonts w:ascii="Times New Roman" w:hAnsi="Times New Roman" w:cs="Times New Roman"/>
          <w:bCs/>
          <w:sz w:val="24"/>
          <w:szCs w:val="24"/>
        </w:rPr>
        <w:t>the BIA has a heightened duty “to explicitly consider any country conditions evidence submitted by an applicant that materially bears on his claim.”</w:t>
      </w:r>
      <w:r w:rsidR="008665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76C31">
        <w:rPr>
          <w:rFonts w:ascii="Times New Roman" w:hAnsi="Times New Roman" w:cs="Times New Roman"/>
          <w:bCs/>
          <w:sz w:val="24"/>
          <w:szCs w:val="24"/>
        </w:rPr>
        <w:t>BIA failed to address record or evidence presented</w:t>
      </w:r>
      <w:r w:rsidR="001029B9">
        <w:rPr>
          <w:rFonts w:ascii="Times New Roman" w:hAnsi="Times New Roman" w:cs="Times New Roman"/>
          <w:bCs/>
          <w:sz w:val="24"/>
          <w:szCs w:val="24"/>
        </w:rPr>
        <w:t>.</w:t>
      </w:r>
    </w:p>
    <w:p w14:paraId="4375EF85" w14:textId="1EA9B932" w:rsidR="00107678" w:rsidRPr="003A4749" w:rsidRDefault="00107678" w:rsidP="003418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Fei Yan Zhu v. A.G.</w:t>
      </w:r>
      <w:r>
        <w:rPr>
          <w:rFonts w:ascii="Times New Roman" w:hAnsi="Times New Roman" w:cs="Times New Roman"/>
          <w:b/>
          <w:sz w:val="24"/>
          <w:szCs w:val="24"/>
        </w:rPr>
        <w:t>, 744 F.3d 268 (3d Cir. 2014):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A4749">
        <w:rPr>
          <w:rFonts w:ascii="Times New Roman" w:hAnsi="Times New Roman" w:cs="Times New Roman"/>
          <w:bCs/>
          <w:sz w:val="24"/>
          <w:szCs w:val="24"/>
        </w:rPr>
        <w:t>BIA could not ignore evidence favorable to petitioner, and must explain its consideration of the evidence.</w:t>
      </w:r>
    </w:p>
    <w:p w14:paraId="70327613" w14:textId="19A97DDE" w:rsidR="003A4749" w:rsidRPr="003418A8" w:rsidRDefault="003A4749" w:rsidP="003418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Guo v. Gonzales</w:t>
      </w:r>
      <w:r>
        <w:rPr>
          <w:rFonts w:ascii="Times New Roman" w:hAnsi="Times New Roman" w:cs="Times New Roman"/>
          <w:b/>
          <w:sz w:val="24"/>
          <w:szCs w:val="24"/>
        </w:rPr>
        <w:t>, 463 F.3d 109 (2d Cir. 2006):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66541">
        <w:rPr>
          <w:rFonts w:ascii="Times New Roman" w:hAnsi="Times New Roman" w:cs="Times New Roman"/>
          <w:bCs/>
          <w:sz w:val="24"/>
          <w:szCs w:val="24"/>
        </w:rPr>
        <w:t>BIA has duty to consider evidence of changed country conditions that materially bears on petitioner’s claim.</w:t>
      </w:r>
    </w:p>
    <w:p w14:paraId="11DA38CD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BC1B9C1" w14:textId="6A3EC385" w:rsidR="009917BC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 xml:space="preserve">Relevant </w:t>
      </w:r>
      <w:r w:rsidR="00B27BD8">
        <w:rPr>
          <w:rFonts w:ascii="Times New Roman" w:hAnsi="Times New Roman" w:cs="Times New Roman"/>
          <w:b/>
          <w:sz w:val="24"/>
          <w:szCs w:val="24"/>
        </w:rPr>
        <w:t>Indonesian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7609">
        <w:rPr>
          <w:rFonts w:ascii="Times New Roman" w:hAnsi="Times New Roman" w:cs="Times New Roman"/>
          <w:b/>
          <w:sz w:val="24"/>
          <w:szCs w:val="24"/>
        </w:rPr>
        <w:t>History:</w:t>
      </w:r>
    </w:p>
    <w:p w14:paraId="6D1D3924" w14:textId="55BFDE7A" w:rsidR="00497F9A" w:rsidRPr="00B27BD8" w:rsidRDefault="00B27BD8" w:rsidP="00B27BD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2008:</w:t>
      </w:r>
      <w:r>
        <w:rPr>
          <w:rFonts w:ascii="Times New Roman" w:hAnsi="Times New Roman" w:cs="Times New Roman"/>
          <w:bCs/>
          <w:sz w:val="24"/>
          <w:szCs w:val="24"/>
        </w:rPr>
        <w:t xml:space="preserve"> enactment of Sharia legislation</w:t>
      </w:r>
    </w:p>
    <w:p w14:paraId="3CC6DBCB" w14:textId="3C6B637E" w:rsidR="00B27BD8" w:rsidRPr="0085029D" w:rsidRDefault="00B27BD8" w:rsidP="00B27BD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2010: </w:t>
      </w:r>
      <w:r>
        <w:rPr>
          <w:rFonts w:ascii="Times New Roman" w:hAnsi="Times New Roman" w:cs="Times New Roman"/>
          <w:bCs/>
          <w:sz w:val="24"/>
          <w:szCs w:val="24"/>
        </w:rPr>
        <w:t xml:space="preserve">prevention of </w:t>
      </w:r>
      <w:r w:rsidR="00597B8F">
        <w:rPr>
          <w:rFonts w:ascii="Times New Roman" w:hAnsi="Times New Roman" w:cs="Times New Roman"/>
          <w:bCs/>
          <w:sz w:val="24"/>
          <w:szCs w:val="24"/>
        </w:rPr>
        <w:t>Easter services</w:t>
      </w:r>
      <w:r w:rsidR="0085029D">
        <w:rPr>
          <w:rFonts w:ascii="Times New Roman" w:hAnsi="Times New Roman" w:cs="Times New Roman"/>
          <w:bCs/>
          <w:sz w:val="24"/>
          <w:szCs w:val="24"/>
        </w:rPr>
        <w:t xml:space="preserve"> by Muslim extremists and local government</w:t>
      </w:r>
    </w:p>
    <w:p w14:paraId="7ED4B3F5" w14:textId="5245047A" w:rsidR="0085029D" w:rsidRPr="007F7362" w:rsidRDefault="0085029D" w:rsidP="00B27BD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2011: </w:t>
      </w:r>
      <w:r>
        <w:rPr>
          <w:rFonts w:ascii="Times New Roman" w:hAnsi="Times New Roman" w:cs="Times New Roman"/>
          <w:bCs/>
          <w:sz w:val="24"/>
          <w:szCs w:val="24"/>
        </w:rPr>
        <w:t>demands from Muslims that a Christian found guilty of blasphemy be executed</w:t>
      </w:r>
    </w:p>
    <w:p w14:paraId="3CC9AB24" w14:textId="696C708B" w:rsidR="007F7362" w:rsidRPr="00B27BD8" w:rsidRDefault="007F7362" w:rsidP="00B27BD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2014-2017:</w:t>
      </w:r>
      <w:r>
        <w:rPr>
          <w:rFonts w:ascii="Times New Roman" w:hAnsi="Times New Roman" w:cs="Times New Roman"/>
          <w:bCs/>
          <w:sz w:val="24"/>
          <w:szCs w:val="24"/>
        </w:rPr>
        <w:t xml:space="preserve"> especially sharp increase in governmental and private persecution of Indonesian Christians</w:t>
      </w:r>
    </w:p>
    <w:p w14:paraId="52002489" w14:textId="77777777" w:rsidR="009917BC" w:rsidRPr="00ED7609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11EF4454" w:rsidR="00E16E68" w:rsidRPr="00ED7609" w:rsidRDefault="0043420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46D00B83" w14:textId="57BCB1BF" w:rsidR="00C87419" w:rsidRPr="005A68DE" w:rsidRDefault="0020680F" w:rsidP="005644C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“Even if the BIA reached the correct conclusion, its failure to explain why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Liem’s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evidence did not show materially changed conditions constituted an abuse of discretion.”</w:t>
      </w:r>
      <w:r>
        <w:rPr>
          <w:rFonts w:ascii="Times New Roman" w:hAnsi="Times New Roman" w:cs="Times New Roman"/>
          <w:bCs/>
          <w:sz w:val="24"/>
          <w:szCs w:val="24"/>
        </w:rPr>
        <w:tab/>
        <w:t>397</w:t>
      </w:r>
    </w:p>
    <w:p w14:paraId="7CFBD9A1" w14:textId="149E0062" w:rsidR="005A68DE" w:rsidRPr="004C7CEC" w:rsidRDefault="005A68DE" w:rsidP="005644C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BIA basically ignored any sentence that said that tensions and persecution were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growing</w:t>
      </w:r>
      <w:r>
        <w:rPr>
          <w:rFonts w:ascii="Times New Roman" w:hAnsi="Times New Roman" w:cs="Times New Roman"/>
          <w:bCs/>
          <w:sz w:val="24"/>
          <w:szCs w:val="24"/>
        </w:rPr>
        <w:t xml:space="preserve"> in Indonesia.</w:t>
      </w:r>
    </w:p>
    <w:p w14:paraId="0C81737D" w14:textId="6B8A8A1E" w:rsidR="004C7CEC" w:rsidRPr="004C0FE6" w:rsidRDefault="004C7CEC" w:rsidP="005644C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“By failing to address these exhibits—let alone merely acknowledge them—the BIA contravened our mandate that it show that it considered the entire evidentiary record . . . and clearly did not fulfill its heightened duty to “consider any country conditions evidence submitted by petitioner that materially bears on his claim.”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A465C">
        <w:rPr>
          <w:rFonts w:ascii="Times New Roman" w:hAnsi="Times New Roman" w:cs="Times New Roman"/>
          <w:bCs/>
          <w:sz w:val="24"/>
          <w:szCs w:val="24"/>
        </w:rPr>
        <w:t>400</w:t>
      </w:r>
    </w:p>
    <w:p w14:paraId="3CE19B68" w14:textId="214E2B89" w:rsidR="004C0FE6" w:rsidRPr="005644C5" w:rsidRDefault="004C0FE6" w:rsidP="005644C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“We remand for the BIA to meet its heightened duty and meaningfully consider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all</w:t>
      </w:r>
      <w:r>
        <w:rPr>
          <w:rFonts w:ascii="Times New Roman" w:hAnsi="Times New Roman" w:cs="Times New Roman"/>
          <w:bCs/>
          <w:sz w:val="24"/>
          <w:szCs w:val="24"/>
        </w:rPr>
        <w:t xml:space="preserve"> of the evidence, which may or may not yield a different result.”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C5BCB">
        <w:rPr>
          <w:rFonts w:ascii="Times New Roman" w:hAnsi="Times New Roman" w:cs="Times New Roman"/>
          <w:bCs/>
          <w:sz w:val="24"/>
          <w:szCs w:val="24"/>
        </w:rPr>
        <w:t>401</w:t>
      </w:r>
    </w:p>
    <w:p w14:paraId="6145E59C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186740D" w14:textId="15EE72FF" w:rsidR="00E16E68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Commentary:</w:t>
      </w:r>
    </w:p>
    <w:p w14:paraId="77BE6591" w14:textId="461383C3" w:rsidR="003E156C" w:rsidRDefault="003E156C" w:rsidP="003E156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Notes that after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Sihotang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1st Circuit, BIA quietly reopened </w:t>
      </w:r>
      <w:r w:rsidR="001C530B">
        <w:rPr>
          <w:rFonts w:ascii="Times New Roman" w:hAnsi="Times New Roman" w:cs="Times New Roman"/>
          <w:sz w:val="24"/>
          <w:szCs w:val="24"/>
        </w:rPr>
        <w:t>at least 8 cases for Indonesian Christians, citing material changes in conditions from 2004 to 2018</w:t>
      </w:r>
      <w:r w:rsidR="00106C7C">
        <w:rPr>
          <w:rFonts w:ascii="Times New Roman" w:hAnsi="Times New Roman" w:cs="Times New Roman"/>
          <w:sz w:val="24"/>
          <w:szCs w:val="24"/>
        </w:rPr>
        <w:t>.</w:t>
      </w:r>
    </w:p>
    <w:p w14:paraId="75B2B06B" w14:textId="5135B643" w:rsidR="004C7CEC" w:rsidRPr="003E156C" w:rsidRDefault="004C7CEC" w:rsidP="003E156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Lists several specific news reports that might come in handy.</w:t>
      </w:r>
    </w:p>
    <w:p w14:paraId="2E1F0385" w14:textId="77777777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C2D79" w14:textId="77777777" w:rsidR="00553D7D" w:rsidRDefault="00553D7D" w:rsidP="00E16E68">
      <w:pPr>
        <w:spacing w:after="0" w:line="240" w:lineRule="auto"/>
      </w:pPr>
      <w:r>
        <w:separator/>
      </w:r>
    </w:p>
  </w:endnote>
  <w:endnote w:type="continuationSeparator" w:id="0">
    <w:p w14:paraId="38697D09" w14:textId="77777777" w:rsidR="00553D7D" w:rsidRDefault="00553D7D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C57ED" w14:textId="77777777" w:rsidR="00553D7D" w:rsidRDefault="00553D7D" w:rsidP="00E16E68">
      <w:pPr>
        <w:spacing w:after="0" w:line="240" w:lineRule="auto"/>
      </w:pPr>
      <w:r>
        <w:separator/>
      </w:r>
    </w:p>
  </w:footnote>
  <w:footnote w:type="continuationSeparator" w:id="0">
    <w:p w14:paraId="2775DF17" w14:textId="77777777" w:rsidR="00553D7D" w:rsidRDefault="00553D7D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703DCDE9" w:rsidR="00E16E68" w:rsidRDefault="005A123C" w:rsidP="00757CDB">
    <w:pPr>
      <w:pStyle w:val="Header"/>
      <w:jc w:val="right"/>
    </w:pPr>
    <w:r>
      <w:t xml:space="preserve">Third </w:t>
    </w:r>
    <w:r w:rsidR="006C420B">
      <w:t>Circuit</w:t>
    </w:r>
    <w:r w:rsidR="0016476D">
      <w:t xml:space="preserve"> Court</w:t>
    </w:r>
    <w:r w:rsidR="00E16E68">
      <w:tab/>
    </w:r>
    <w:r>
      <w:t>2019</w:t>
    </w:r>
    <w:r w:rsidR="00E16E68">
      <w:tab/>
    </w:r>
    <w:proofErr w:type="spellStart"/>
    <w:r>
      <w:t>Liem</w:t>
    </w:r>
    <w:proofErr w:type="spellEnd"/>
    <w:r>
      <w:t xml:space="preserve"> v. A.G.</w:t>
    </w:r>
  </w:p>
  <w:p w14:paraId="4CE88CBF" w14:textId="26125714" w:rsidR="00552EC4" w:rsidRDefault="00552EC4" w:rsidP="00552EC4">
    <w:pPr>
      <w:pStyle w:val="Header"/>
      <w:jc w:val="right"/>
    </w:pPr>
    <w:r>
      <w:tab/>
    </w:r>
    <w:r>
      <w:tab/>
    </w:r>
    <w:r w:rsidR="005901FE">
      <w:t>CHANGED COUNTRY CONDITIONS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213CF"/>
    <w:multiLevelType w:val="hybridMultilevel"/>
    <w:tmpl w:val="B96E3818"/>
    <w:lvl w:ilvl="0" w:tplc="EF96D22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54BBC"/>
    <w:rsid w:val="000A736F"/>
    <w:rsid w:val="000C5BCB"/>
    <w:rsid w:val="001029B9"/>
    <w:rsid w:val="00106C7C"/>
    <w:rsid w:val="00107678"/>
    <w:rsid w:val="00144D3B"/>
    <w:rsid w:val="0016476D"/>
    <w:rsid w:val="001B0867"/>
    <w:rsid w:val="001B200E"/>
    <w:rsid w:val="001C530B"/>
    <w:rsid w:val="0020680F"/>
    <w:rsid w:val="00224D3A"/>
    <w:rsid w:val="002367C9"/>
    <w:rsid w:val="002A291E"/>
    <w:rsid w:val="003418A8"/>
    <w:rsid w:val="00353631"/>
    <w:rsid w:val="003A4749"/>
    <w:rsid w:val="003E156C"/>
    <w:rsid w:val="003F406D"/>
    <w:rsid w:val="00434206"/>
    <w:rsid w:val="00457D27"/>
    <w:rsid w:val="00497F9A"/>
    <w:rsid w:val="004C0FE6"/>
    <w:rsid w:val="004C7CEC"/>
    <w:rsid w:val="00537D37"/>
    <w:rsid w:val="00552EC4"/>
    <w:rsid w:val="00553D7D"/>
    <w:rsid w:val="00560C92"/>
    <w:rsid w:val="005644C5"/>
    <w:rsid w:val="00584ACB"/>
    <w:rsid w:val="005901FE"/>
    <w:rsid w:val="00597B8F"/>
    <w:rsid w:val="005A123C"/>
    <w:rsid w:val="005A68DE"/>
    <w:rsid w:val="00622558"/>
    <w:rsid w:val="00651714"/>
    <w:rsid w:val="006C420B"/>
    <w:rsid w:val="00722B88"/>
    <w:rsid w:val="00757CDB"/>
    <w:rsid w:val="007844D1"/>
    <w:rsid w:val="007D1AC2"/>
    <w:rsid w:val="007F7362"/>
    <w:rsid w:val="0085029D"/>
    <w:rsid w:val="00866541"/>
    <w:rsid w:val="00876C31"/>
    <w:rsid w:val="008A41F9"/>
    <w:rsid w:val="008C74EB"/>
    <w:rsid w:val="008E5B66"/>
    <w:rsid w:val="00925D7D"/>
    <w:rsid w:val="009917BC"/>
    <w:rsid w:val="00A11D3D"/>
    <w:rsid w:val="00A65C5C"/>
    <w:rsid w:val="00A71E2C"/>
    <w:rsid w:val="00A7224C"/>
    <w:rsid w:val="00A75D49"/>
    <w:rsid w:val="00AA465C"/>
    <w:rsid w:val="00B27491"/>
    <w:rsid w:val="00B27BD8"/>
    <w:rsid w:val="00B330E3"/>
    <w:rsid w:val="00B45895"/>
    <w:rsid w:val="00B564E2"/>
    <w:rsid w:val="00B667F9"/>
    <w:rsid w:val="00B778D1"/>
    <w:rsid w:val="00B93F7E"/>
    <w:rsid w:val="00C87419"/>
    <w:rsid w:val="00CC3AFE"/>
    <w:rsid w:val="00CC7EEE"/>
    <w:rsid w:val="00CD6DF7"/>
    <w:rsid w:val="00CF1973"/>
    <w:rsid w:val="00D66735"/>
    <w:rsid w:val="00E16E68"/>
    <w:rsid w:val="00E2134E"/>
    <w:rsid w:val="00E76B70"/>
    <w:rsid w:val="00ED5D68"/>
    <w:rsid w:val="00ED7609"/>
    <w:rsid w:val="00F51F87"/>
    <w:rsid w:val="00FD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52</cp:revision>
  <dcterms:created xsi:type="dcterms:W3CDTF">2021-05-31T19:33:00Z</dcterms:created>
  <dcterms:modified xsi:type="dcterms:W3CDTF">2021-05-31T20:23:00Z</dcterms:modified>
</cp:coreProperties>
</file>