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53BB7" w14:textId="1EF591CA" w:rsidR="00CE41B9" w:rsidRPr="001169A6" w:rsidRDefault="00077658" w:rsidP="001169A6">
      <w:pPr>
        <w:spacing w:after="0"/>
        <w:jc w:val="center"/>
        <w:rPr>
          <w:rFonts w:ascii="Georgia" w:hAnsi="Georgia"/>
          <w:b/>
          <w:sz w:val="24"/>
          <w:szCs w:val="24"/>
        </w:rPr>
      </w:pPr>
      <w:r w:rsidRPr="001169A6">
        <w:rPr>
          <w:rFonts w:ascii="Georgia" w:hAnsi="Georgia"/>
          <w:b/>
          <w:sz w:val="24"/>
          <w:szCs w:val="24"/>
        </w:rPr>
        <w:t>Immigration Court:</w:t>
      </w:r>
      <w:r w:rsidR="00573CC7" w:rsidRPr="001169A6">
        <w:rPr>
          <w:rFonts w:ascii="Georgia" w:hAnsi="Georgia"/>
          <w:b/>
          <w:sz w:val="24"/>
          <w:szCs w:val="24"/>
        </w:rPr>
        <w:t xml:space="preserve"> BIA</w:t>
      </w:r>
    </w:p>
    <w:p w14:paraId="2F4C3E7B" w14:textId="77777777" w:rsidR="008445D4" w:rsidRDefault="008445D4" w:rsidP="001169A6">
      <w:pPr>
        <w:spacing w:after="0"/>
        <w:rPr>
          <w:rFonts w:ascii="Georgia" w:hAnsi="Georgia"/>
          <w:b/>
          <w:sz w:val="24"/>
          <w:szCs w:val="24"/>
        </w:rPr>
      </w:pPr>
    </w:p>
    <w:p w14:paraId="20453BB8" w14:textId="283FB695" w:rsidR="00077658" w:rsidRPr="001169A6" w:rsidRDefault="00077658" w:rsidP="001169A6">
      <w:pPr>
        <w:spacing w:after="0"/>
        <w:rPr>
          <w:rFonts w:ascii="Georgia" w:hAnsi="Georgia"/>
          <w:bCs/>
          <w:sz w:val="24"/>
          <w:szCs w:val="24"/>
        </w:rPr>
      </w:pPr>
      <w:r w:rsidRPr="001169A6">
        <w:rPr>
          <w:rFonts w:ascii="Georgia" w:hAnsi="Georgia"/>
          <w:b/>
          <w:sz w:val="24"/>
          <w:szCs w:val="24"/>
        </w:rPr>
        <w:t>Case:</w:t>
      </w:r>
      <w:r w:rsidR="00FF6DB9" w:rsidRPr="001169A6">
        <w:rPr>
          <w:rFonts w:ascii="Georgia" w:hAnsi="Georgia"/>
          <w:bCs/>
          <w:sz w:val="24"/>
          <w:szCs w:val="24"/>
        </w:rPr>
        <w:t xml:space="preserve"> </w:t>
      </w:r>
      <w:r w:rsidR="00FF6DB9" w:rsidRPr="001169A6">
        <w:rPr>
          <w:rFonts w:ascii="Georgia" w:hAnsi="Georgia"/>
          <w:bCs/>
          <w:i/>
          <w:iCs/>
          <w:sz w:val="24"/>
          <w:szCs w:val="24"/>
        </w:rPr>
        <w:t>Matter of Lozada</w:t>
      </w:r>
      <w:r w:rsidR="00FF6DB9" w:rsidRPr="001169A6">
        <w:rPr>
          <w:rFonts w:ascii="Georgia" w:hAnsi="Georgia"/>
          <w:bCs/>
          <w:sz w:val="24"/>
          <w:szCs w:val="24"/>
        </w:rPr>
        <w:t xml:space="preserve">, </w:t>
      </w:r>
      <w:r w:rsidR="000A330A" w:rsidRPr="001169A6">
        <w:rPr>
          <w:rFonts w:ascii="Georgia" w:hAnsi="Georgia"/>
          <w:bCs/>
          <w:sz w:val="24"/>
          <w:szCs w:val="24"/>
        </w:rPr>
        <w:t>19 I&amp;N Dec. 637 (BIA 1988)</w:t>
      </w:r>
      <w:r w:rsidRPr="001169A6">
        <w:rPr>
          <w:rFonts w:ascii="Georgia" w:hAnsi="Georgia"/>
          <w:b/>
          <w:sz w:val="24"/>
          <w:szCs w:val="24"/>
        </w:rPr>
        <w:tab/>
      </w:r>
      <w:r w:rsidRPr="001169A6">
        <w:rPr>
          <w:rFonts w:ascii="Georgia" w:hAnsi="Georgia"/>
          <w:b/>
          <w:sz w:val="24"/>
          <w:szCs w:val="24"/>
        </w:rPr>
        <w:tab/>
        <w:t>Date:</w:t>
      </w:r>
      <w:r w:rsidR="000A330A" w:rsidRPr="001169A6">
        <w:rPr>
          <w:rFonts w:ascii="Georgia" w:hAnsi="Georgia"/>
          <w:bCs/>
          <w:sz w:val="24"/>
          <w:szCs w:val="24"/>
        </w:rPr>
        <w:t xml:space="preserve"> April 13, 1988</w:t>
      </w:r>
    </w:p>
    <w:p w14:paraId="02466FE9" w14:textId="77777777" w:rsidR="001169A6" w:rsidRDefault="001169A6" w:rsidP="001169A6">
      <w:pPr>
        <w:spacing w:after="0"/>
        <w:rPr>
          <w:rFonts w:ascii="Georgia" w:hAnsi="Georgia"/>
          <w:b/>
          <w:sz w:val="24"/>
          <w:szCs w:val="24"/>
        </w:rPr>
      </w:pPr>
    </w:p>
    <w:p w14:paraId="20453BB9" w14:textId="4BEA0C35" w:rsidR="00077658" w:rsidRPr="001169A6" w:rsidRDefault="00077658" w:rsidP="001169A6">
      <w:pPr>
        <w:spacing w:after="0"/>
        <w:rPr>
          <w:rFonts w:ascii="Georgia" w:hAnsi="Georgia"/>
          <w:b/>
          <w:sz w:val="24"/>
          <w:szCs w:val="24"/>
        </w:rPr>
      </w:pPr>
      <w:r w:rsidRPr="001169A6">
        <w:rPr>
          <w:rFonts w:ascii="Georgia" w:hAnsi="Georgia"/>
          <w:b/>
          <w:sz w:val="24"/>
          <w:szCs w:val="24"/>
        </w:rPr>
        <w:t>Adjudicated by:</w:t>
      </w:r>
      <w:r w:rsidR="001169A6">
        <w:rPr>
          <w:rFonts w:ascii="Georgia" w:hAnsi="Georgia"/>
          <w:bCs/>
          <w:sz w:val="24"/>
          <w:szCs w:val="24"/>
        </w:rPr>
        <w:t xml:space="preserve"> </w:t>
      </w:r>
      <w:proofErr w:type="spellStart"/>
      <w:r w:rsidR="001169A6">
        <w:rPr>
          <w:rFonts w:ascii="Georgia" w:hAnsi="Georgia"/>
          <w:bCs/>
          <w:sz w:val="24"/>
          <w:szCs w:val="24"/>
        </w:rPr>
        <w:t>Milhollan</w:t>
      </w:r>
      <w:proofErr w:type="spellEnd"/>
      <w:r w:rsidR="001169A6">
        <w:rPr>
          <w:rFonts w:ascii="Georgia" w:hAnsi="Georgia"/>
          <w:bCs/>
          <w:sz w:val="24"/>
          <w:szCs w:val="24"/>
        </w:rPr>
        <w:t>, Dunn, Morris, Vacca, Heilman</w:t>
      </w:r>
      <w:r w:rsidRPr="001169A6">
        <w:rPr>
          <w:rFonts w:ascii="Georgia" w:hAnsi="Georgia"/>
          <w:b/>
          <w:sz w:val="24"/>
          <w:szCs w:val="24"/>
        </w:rPr>
        <w:tab/>
      </w:r>
      <w:r w:rsidRPr="001169A6">
        <w:rPr>
          <w:rFonts w:ascii="Georgia" w:hAnsi="Georgia"/>
          <w:b/>
          <w:sz w:val="24"/>
          <w:szCs w:val="24"/>
        </w:rPr>
        <w:tab/>
      </w:r>
      <w:r w:rsidRPr="001169A6">
        <w:rPr>
          <w:rFonts w:ascii="Georgia" w:hAnsi="Georgia"/>
          <w:b/>
          <w:sz w:val="24"/>
          <w:szCs w:val="24"/>
        </w:rPr>
        <w:tab/>
      </w:r>
      <w:r w:rsidRPr="001169A6">
        <w:rPr>
          <w:rFonts w:ascii="Georgia" w:hAnsi="Georgia"/>
          <w:b/>
          <w:sz w:val="24"/>
          <w:szCs w:val="24"/>
        </w:rPr>
        <w:tab/>
      </w:r>
      <w:r w:rsidRPr="001169A6">
        <w:rPr>
          <w:rFonts w:ascii="Georgia" w:hAnsi="Georgia"/>
          <w:b/>
          <w:sz w:val="24"/>
          <w:szCs w:val="24"/>
        </w:rPr>
        <w:tab/>
      </w:r>
      <w:r w:rsidRPr="001169A6">
        <w:rPr>
          <w:rFonts w:ascii="Georgia" w:hAnsi="Georgia"/>
          <w:b/>
          <w:sz w:val="24"/>
          <w:szCs w:val="24"/>
        </w:rPr>
        <w:tab/>
      </w:r>
      <w:r w:rsidRPr="001169A6">
        <w:rPr>
          <w:rFonts w:ascii="Georgia" w:hAnsi="Georgia"/>
          <w:b/>
          <w:sz w:val="24"/>
          <w:szCs w:val="24"/>
        </w:rPr>
        <w:tab/>
      </w:r>
      <w:r w:rsidRPr="001169A6">
        <w:rPr>
          <w:rFonts w:ascii="Georgia" w:hAnsi="Georgia"/>
          <w:b/>
          <w:sz w:val="24"/>
          <w:szCs w:val="24"/>
        </w:rPr>
        <w:tab/>
      </w:r>
      <w:r w:rsidRPr="001169A6">
        <w:rPr>
          <w:rFonts w:ascii="Georgia" w:hAnsi="Georgia"/>
          <w:b/>
          <w:sz w:val="24"/>
          <w:szCs w:val="24"/>
        </w:rPr>
        <w:tab/>
      </w:r>
      <w:r w:rsidRPr="001169A6">
        <w:rPr>
          <w:rFonts w:ascii="Georgia" w:hAnsi="Georgia"/>
          <w:b/>
          <w:sz w:val="24"/>
          <w:szCs w:val="24"/>
        </w:rPr>
        <w:tab/>
      </w:r>
    </w:p>
    <w:p w14:paraId="20453BBB" w14:textId="07ED6B71" w:rsidR="00077658" w:rsidRPr="008445D4" w:rsidRDefault="00077658" w:rsidP="001169A6">
      <w:pPr>
        <w:spacing w:after="0"/>
        <w:rPr>
          <w:rFonts w:ascii="Georgia" w:hAnsi="Georgia"/>
          <w:bCs/>
          <w:sz w:val="24"/>
          <w:szCs w:val="24"/>
        </w:rPr>
      </w:pPr>
      <w:r w:rsidRPr="001169A6">
        <w:rPr>
          <w:rFonts w:ascii="Georgia" w:hAnsi="Georgia"/>
          <w:b/>
          <w:sz w:val="24"/>
          <w:szCs w:val="24"/>
        </w:rPr>
        <w:t>Tags:</w:t>
      </w:r>
      <w:r w:rsidR="008445D4">
        <w:rPr>
          <w:rFonts w:ascii="Georgia" w:hAnsi="Georgia"/>
          <w:bCs/>
          <w:sz w:val="24"/>
          <w:szCs w:val="24"/>
        </w:rPr>
        <w:t xml:space="preserve"> Immigration, </w:t>
      </w:r>
      <w:r w:rsidR="0042666C">
        <w:rPr>
          <w:rFonts w:ascii="Georgia" w:hAnsi="Georgia"/>
          <w:bCs/>
          <w:sz w:val="24"/>
          <w:szCs w:val="24"/>
        </w:rPr>
        <w:t>representation, ineffective assistance, Motion to Reopen</w:t>
      </w:r>
    </w:p>
    <w:p w14:paraId="6D4F6453" w14:textId="77777777" w:rsidR="001169A6" w:rsidRDefault="001169A6" w:rsidP="001169A6">
      <w:pPr>
        <w:spacing w:after="0"/>
        <w:rPr>
          <w:rFonts w:ascii="Georgia" w:hAnsi="Georgia"/>
          <w:b/>
          <w:sz w:val="24"/>
          <w:szCs w:val="24"/>
        </w:rPr>
      </w:pPr>
    </w:p>
    <w:p w14:paraId="20453BBC" w14:textId="22DE29E0" w:rsidR="00077658" w:rsidRPr="00F057D6" w:rsidRDefault="00077658" w:rsidP="001169A6">
      <w:pPr>
        <w:spacing w:after="0"/>
        <w:rPr>
          <w:rFonts w:ascii="Georgia" w:hAnsi="Georgia"/>
          <w:bCs/>
          <w:sz w:val="24"/>
          <w:szCs w:val="24"/>
        </w:rPr>
      </w:pPr>
      <w:r w:rsidRPr="001169A6">
        <w:rPr>
          <w:rFonts w:ascii="Georgia" w:hAnsi="Georgia"/>
          <w:b/>
          <w:sz w:val="24"/>
          <w:szCs w:val="24"/>
        </w:rPr>
        <w:t>Question Presented:</w:t>
      </w:r>
      <w:r w:rsidR="00F057D6">
        <w:rPr>
          <w:rFonts w:ascii="Georgia" w:hAnsi="Georgia"/>
          <w:bCs/>
          <w:sz w:val="24"/>
          <w:szCs w:val="24"/>
        </w:rPr>
        <w:t xml:space="preserve"> Motion to Reopen on basis of ineffective assistance of counsel.</w:t>
      </w:r>
    </w:p>
    <w:p w14:paraId="20453BBD" w14:textId="77777777" w:rsidR="00077658" w:rsidRPr="001169A6" w:rsidRDefault="00077658" w:rsidP="001169A6">
      <w:pPr>
        <w:spacing w:after="0"/>
        <w:rPr>
          <w:rFonts w:ascii="Georgia" w:hAnsi="Georgia"/>
          <w:b/>
          <w:sz w:val="24"/>
          <w:szCs w:val="24"/>
        </w:rPr>
      </w:pPr>
    </w:p>
    <w:p w14:paraId="266F0FB9" w14:textId="77777777" w:rsidR="00D8481F" w:rsidRDefault="00077658" w:rsidP="001169A6">
      <w:pPr>
        <w:spacing w:after="0"/>
        <w:rPr>
          <w:rFonts w:ascii="Georgia" w:hAnsi="Georgia"/>
          <w:bCs/>
          <w:sz w:val="24"/>
          <w:szCs w:val="24"/>
        </w:rPr>
      </w:pPr>
      <w:r w:rsidRPr="001169A6">
        <w:rPr>
          <w:rFonts w:ascii="Georgia" w:hAnsi="Georgia"/>
          <w:b/>
          <w:sz w:val="24"/>
          <w:szCs w:val="24"/>
        </w:rPr>
        <w:t>Holdings:</w:t>
      </w:r>
      <w:r w:rsidR="00F057D6">
        <w:rPr>
          <w:rFonts w:ascii="Georgia" w:hAnsi="Georgia"/>
          <w:bCs/>
          <w:sz w:val="24"/>
          <w:szCs w:val="24"/>
        </w:rPr>
        <w:t xml:space="preserve"> Denied.</w:t>
      </w:r>
      <w:r w:rsidR="008E23DF">
        <w:rPr>
          <w:rFonts w:ascii="Georgia" w:hAnsi="Georgia"/>
          <w:bCs/>
          <w:sz w:val="24"/>
          <w:szCs w:val="24"/>
        </w:rPr>
        <w:t xml:space="preserve"> </w:t>
      </w:r>
    </w:p>
    <w:p w14:paraId="20453BBE" w14:textId="7014EAF9" w:rsidR="00077658" w:rsidRDefault="008E23DF" w:rsidP="00D8481F">
      <w:pPr>
        <w:pStyle w:val="ListParagraph"/>
        <w:numPr>
          <w:ilvl w:val="0"/>
          <w:numId w:val="3"/>
        </w:numPr>
        <w:spacing w:after="0"/>
        <w:rPr>
          <w:rFonts w:ascii="Georgia" w:hAnsi="Georgia"/>
          <w:bCs/>
          <w:sz w:val="24"/>
          <w:szCs w:val="24"/>
        </w:rPr>
      </w:pPr>
      <w:r w:rsidRPr="00D8481F">
        <w:rPr>
          <w:rFonts w:ascii="Georgia" w:hAnsi="Georgia"/>
          <w:bCs/>
          <w:sz w:val="24"/>
          <w:szCs w:val="24"/>
        </w:rPr>
        <w:t xml:space="preserve">MTR based on IAC </w:t>
      </w:r>
      <w:r w:rsidR="00D8481F" w:rsidRPr="00D8481F">
        <w:rPr>
          <w:rFonts w:ascii="Georgia" w:hAnsi="Georgia"/>
          <w:bCs/>
          <w:sz w:val="24"/>
          <w:szCs w:val="24"/>
        </w:rPr>
        <w:t>“</w:t>
      </w:r>
      <w:r w:rsidRPr="00D8481F">
        <w:rPr>
          <w:rFonts w:ascii="Georgia" w:hAnsi="Georgia"/>
          <w:bCs/>
          <w:sz w:val="24"/>
          <w:szCs w:val="24"/>
        </w:rPr>
        <w:t xml:space="preserve">should be supported by an affidavit of </w:t>
      </w:r>
      <w:r w:rsidR="00D8481F">
        <w:rPr>
          <w:rFonts w:ascii="Georgia" w:hAnsi="Georgia"/>
          <w:bCs/>
          <w:sz w:val="24"/>
          <w:szCs w:val="24"/>
        </w:rPr>
        <w:t>the allegedly aggrieved respondent attesting to the relevant facts</w:t>
      </w:r>
      <w:r w:rsidR="00DB689A">
        <w:rPr>
          <w:rFonts w:ascii="Georgia" w:hAnsi="Georgia"/>
          <w:bCs/>
          <w:sz w:val="24"/>
          <w:szCs w:val="24"/>
        </w:rPr>
        <w:t xml:space="preserve">,” stating the agreement </w:t>
      </w:r>
      <w:proofErr w:type="gramStart"/>
      <w:r w:rsidR="00DB689A">
        <w:rPr>
          <w:rFonts w:ascii="Georgia" w:hAnsi="Georgia"/>
          <w:bCs/>
          <w:sz w:val="24"/>
          <w:szCs w:val="24"/>
        </w:rPr>
        <w:t>entered into</w:t>
      </w:r>
      <w:proofErr w:type="gramEnd"/>
      <w:r w:rsidR="00DB689A">
        <w:rPr>
          <w:rFonts w:ascii="Georgia" w:hAnsi="Georgia"/>
          <w:bCs/>
          <w:sz w:val="24"/>
          <w:szCs w:val="24"/>
        </w:rPr>
        <w:t xml:space="preserve"> with former counsel and the actions taken by counsel.</w:t>
      </w:r>
      <w:r w:rsidR="00DB689A">
        <w:rPr>
          <w:rFonts w:ascii="Georgia" w:hAnsi="Georgia"/>
          <w:bCs/>
          <w:sz w:val="24"/>
          <w:szCs w:val="24"/>
        </w:rPr>
        <w:tab/>
        <w:t>639</w:t>
      </w:r>
    </w:p>
    <w:p w14:paraId="6D873D01" w14:textId="4B8799FC" w:rsidR="00DB689A" w:rsidRDefault="00DB689A" w:rsidP="00D8481F">
      <w:pPr>
        <w:pStyle w:val="ListParagraph"/>
        <w:numPr>
          <w:ilvl w:val="0"/>
          <w:numId w:val="3"/>
        </w:numPr>
        <w:spacing w:after="0"/>
        <w:rPr>
          <w:rFonts w:ascii="Georgia" w:hAnsi="Georgia"/>
          <w:bCs/>
          <w:sz w:val="24"/>
          <w:szCs w:val="24"/>
        </w:rPr>
      </w:pPr>
      <w:r>
        <w:rPr>
          <w:rFonts w:ascii="Georgia" w:hAnsi="Georgia"/>
          <w:bCs/>
          <w:sz w:val="24"/>
          <w:szCs w:val="24"/>
        </w:rPr>
        <w:t>Former counsel must be informed</w:t>
      </w:r>
      <w:r w:rsidR="00AA5AC6">
        <w:rPr>
          <w:rFonts w:ascii="Georgia" w:hAnsi="Georgia"/>
          <w:bCs/>
          <w:sz w:val="24"/>
          <w:szCs w:val="24"/>
        </w:rPr>
        <w:t xml:space="preserve"> of allegations and allowed opportunity to respond.</w:t>
      </w:r>
    </w:p>
    <w:p w14:paraId="2C2B2B0B" w14:textId="19E636C2" w:rsidR="00AA5AC6" w:rsidRPr="00D8481F" w:rsidRDefault="00AA5AC6" w:rsidP="00D8481F">
      <w:pPr>
        <w:pStyle w:val="ListParagraph"/>
        <w:numPr>
          <w:ilvl w:val="0"/>
          <w:numId w:val="3"/>
        </w:numPr>
        <w:spacing w:after="0"/>
        <w:rPr>
          <w:rFonts w:ascii="Georgia" w:hAnsi="Georgia"/>
          <w:bCs/>
          <w:sz w:val="24"/>
          <w:szCs w:val="24"/>
        </w:rPr>
      </w:pPr>
      <w:r>
        <w:rPr>
          <w:rFonts w:ascii="Georgia" w:hAnsi="Georgia"/>
          <w:bCs/>
          <w:sz w:val="24"/>
          <w:szCs w:val="24"/>
        </w:rPr>
        <w:t>Motion “should reflect whether a complaint has been filed with appropriate disciplinary authorities regarding such representation, and if not, why not.”</w:t>
      </w:r>
      <w:r>
        <w:rPr>
          <w:rFonts w:ascii="Georgia" w:hAnsi="Georgia"/>
          <w:bCs/>
          <w:sz w:val="24"/>
          <w:szCs w:val="24"/>
        </w:rPr>
        <w:tab/>
        <w:t>639</w:t>
      </w:r>
    </w:p>
    <w:p w14:paraId="20453BBF" w14:textId="77777777" w:rsidR="00077658" w:rsidRPr="001169A6" w:rsidRDefault="00077658" w:rsidP="001169A6">
      <w:pPr>
        <w:spacing w:after="0"/>
        <w:rPr>
          <w:rFonts w:ascii="Georgia" w:hAnsi="Georgia"/>
          <w:b/>
          <w:sz w:val="24"/>
          <w:szCs w:val="24"/>
        </w:rPr>
      </w:pPr>
    </w:p>
    <w:p w14:paraId="20453BC0" w14:textId="3AF612C9" w:rsidR="00077658" w:rsidRPr="00F057D6" w:rsidRDefault="00077658" w:rsidP="001169A6">
      <w:pPr>
        <w:spacing w:after="0"/>
        <w:rPr>
          <w:rFonts w:ascii="Georgia" w:hAnsi="Georgia"/>
          <w:bCs/>
          <w:sz w:val="24"/>
          <w:szCs w:val="24"/>
        </w:rPr>
      </w:pPr>
      <w:r w:rsidRPr="001169A6">
        <w:rPr>
          <w:rFonts w:ascii="Georgia" w:hAnsi="Georgia"/>
          <w:b/>
          <w:sz w:val="24"/>
          <w:szCs w:val="24"/>
        </w:rPr>
        <w:t>Rationale:</w:t>
      </w:r>
      <w:r w:rsidR="00F057D6">
        <w:rPr>
          <w:rFonts w:ascii="Georgia" w:hAnsi="Georgia"/>
          <w:bCs/>
          <w:sz w:val="24"/>
          <w:szCs w:val="24"/>
        </w:rPr>
        <w:t xml:space="preserve"> </w:t>
      </w:r>
      <w:r w:rsidR="00A41B80">
        <w:rPr>
          <w:rFonts w:ascii="Georgia" w:hAnsi="Georgia"/>
          <w:bCs/>
          <w:sz w:val="24"/>
          <w:szCs w:val="24"/>
        </w:rPr>
        <w:t xml:space="preserve">Respondent must </w:t>
      </w:r>
      <w:r w:rsidR="006B17DB">
        <w:rPr>
          <w:rFonts w:ascii="Georgia" w:hAnsi="Georgia"/>
          <w:bCs/>
          <w:sz w:val="24"/>
          <w:szCs w:val="24"/>
        </w:rPr>
        <w:t>specify reasons for MTR.</w:t>
      </w:r>
      <w:r w:rsidR="008E23DF">
        <w:rPr>
          <w:rFonts w:ascii="Georgia" w:hAnsi="Georgia"/>
          <w:bCs/>
          <w:sz w:val="24"/>
          <w:szCs w:val="24"/>
        </w:rPr>
        <w:t xml:space="preserve"> No egregious circumstances have been established in this case</w:t>
      </w:r>
      <w:r w:rsidR="00DD5BE1">
        <w:rPr>
          <w:rFonts w:ascii="Georgia" w:hAnsi="Georgia"/>
          <w:bCs/>
          <w:sz w:val="24"/>
          <w:szCs w:val="24"/>
        </w:rPr>
        <w:t xml:space="preserve"> (e.g., there was no evidence that former counsel was even engaged to write an appeal to the BIA)</w:t>
      </w:r>
      <w:r w:rsidR="008E23DF">
        <w:rPr>
          <w:rFonts w:ascii="Georgia" w:hAnsi="Georgia"/>
          <w:bCs/>
          <w:sz w:val="24"/>
          <w:szCs w:val="24"/>
        </w:rPr>
        <w:t xml:space="preserve">. </w:t>
      </w:r>
    </w:p>
    <w:p w14:paraId="20453BC1" w14:textId="77777777" w:rsidR="00077658" w:rsidRPr="001169A6" w:rsidRDefault="00077658" w:rsidP="001169A6">
      <w:pPr>
        <w:spacing w:after="0"/>
        <w:rPr>
          <w:rFonts w:ascii="Georgia" w:hAnsi="Georgia"/>
          <w:b/>
          <w:sz w:val="24"/>
          <w:szCs w:val="24"/>
        </w:rPr>
      </w:pPr>
    </w:p>
    <w:p w14:paraId="20453BC2" w14:textId="314D22E4" w:rsidR="00077658" w:rsidRPr="00856CBE" w:rsidRDefault="00077658" w:rsidP="001169A6">
      <w:pPr>
        <w:spacing w:after="0"/>
        <w:rPr>
          <w:rFonts w:ascii="Georgia" w:hAnsi="Georgia"/>
          <w:bCs/>
          <w:sz w:val="24"/>
          <w:szCs w:val="24"/>
        </w:rPr>
      </w:pPr>
      <w:r w:rsidRPr="001169A6">
        <w:rPr>
          <w:rFonts w:ascii="Georgia" w:hAnsi="Georgia"/>
          <w:b/>
          <w:sz w:val="24"/>
          <w:szCs w:val="24"/>
        </w:rPr>
        <w:t>Facts:</w:t>
      </w:r>
      <w:r w:rsidR="00856CBE">
        <w:rPr>
          <w:rFonts w:ascii="Georgia" w:hAnsi="Georgia"/>
          <w:bCs/>
          <w:sz w:val="24"/>
          <w:szCs w:val="24"/>
        </w:rPr>
        <w:t xml:space="preserve"> Dominican citizen </w:t>
      </w:r>
      <w:r w:rsidR="0024590D">
        <w:rPr>
          <w:rFonts w:ascii="Georgia" w:hAnsi="Georgia"/>
          <w:bCs/>
          <w:sz w:val="24"/>
          <w:szCs w:val="24"/>
        </w:rPr>
        <w:t>ordered deported; filed notice of appeal with BIA stating that a brief would be forthcoming.</w:t>
      </w:r>
      <w:r w:rsidR="0083111E">
        <w:rPr>
          <w:rFonts w:ascii="Georgia" w:hAnsi="Georgia"/>
          <w:bCs/>
          <w:sz w:val="24"/>
          <w:szCs w:val="24"/>
        </w:rPr>
        <w:t xml:space="preserve"> Nothing was submitted.</w:t>
      </w:r>
      <w:r w:rsidR="0024590D">
        <w:rPr>
          <w:rFonts w:ascii="Georgia" w:hAnsi="Georgia"/>
          <w:bCs/>
          <w:sz w:val="24"/>
          <w:szCs w:val="24"/>
        </w:rPr>
        <w:t xml:space="preserve"> A year later, BIA dismisses appeal</w:t>
      </w:r>
      <w:r w:rsidR="0083111E">
        <w:rPr>
          <w:rFonts w:ascii="Georgia" w:hAnsi="Georgia"/>
          <w:bCs/>
          <w:sz w:val="24"/>
          <w:szCs w:val="24"/>
        </w:rPr>
        <w:t xml:space="preserve">. </w:t>
      </w:r>
    </w:p>
    <w:p w14:paraId="20453BC3" w14:textId="77777777" w:rsidR="00077658" w:rsidRPr="001169A6" w:rsidRDefault="00077658" w:rsidP="001169A6">
      <w:pPr>
        <w:spacing w:after="0"/>
        <w:rPr>
          <w:rFonts w:ascii="Georgia" w:hAnsi="Georgia"/>
          <w:b/>
          <w:sz w:val="24"/>
          <w:szCs w:val="24"/>
        </w:rPr>
      </w:pPr>
    </w:p>
    <w:p w14:paraId="20453BC4" w14:textId="774046E9" w:rsidR="00077658" w:rsidRDefault="00077658" w:rsidP="001169A6">
      <w:pPr>
        <w:spacing w:after="0"/>
        <w:rPr>
          <w:rFonts w:ascii="Georgia" w:hAnsi="Georgia"/>
          <w:b/>
          <w:sz w:val="24"/>
          <w:szCs w:val="24"/>
        </w:rPr>
      </w:pPr>
      <w:r w:rsidRPr="001169A6">
        <w:rPr>
          <w:rFonts w:ascii="Georgia" w:hAnsi="Georgia"/>
          <w:b/>
          <w:sz w:val="24"/>
          <w:szCs w:val="24"/>
        </w:rPr>
        <w:t>History of the Case:</w:t>
      </w:r>
    </w:p>
    <w:p w14:paraId="77ED60C9" w14:textId="6264F5C4" w:rsidR="0083111E" w:rsidRPr="00321F73" w:rsidRDefault="00321F73" w:rsidP="0083111E">
      <w:pPr>
        <w:pStyle w:val="ListParagraph"/>
        <w:numPr>
          <w:ilvl w:val="0"/>
          <w:numId w:val="2"/>
        </w:numPr>
        <w:spacing w:after="0"/>
        <w:rPr>
          <w:rFonts w:ascii="Georgia" w:hAnsi="Georgia"/>
          <w:b/>
          <w:sz w:val="24"/>
          <w:szCs w:val="24"/>
        </w:rPr>
      </w:pPr>
      <w:r>
        <w:rPr>
          <w:rFonts w:ascii="Georgia" w:hAnsi="Georgia"/>
          <w:b/>
          <w:sz w:val="24"/>
          <w:szCs w:val="24"/>
        </w:rPr>
        <w:t xml:space="preserve">1985 </w:t>
      </w:r>
      <w:r w:rsidR="0083111E">
        <w:rPr>
          <w:rFonts w:ascii="Georgia" w:hAnsi="Georgia"/>
          <w:b/>
          <w:sz w:val="24"/>
          <w:szCs w:val="24"/>
        </w:rPr>
        <w:t>IJ</w:t>
      </w:r>
      <w:r>
        <w:rPr>
          <w:rFonts w:ascii="Georgia" w:hAnsi="Georgia"/>
          <w:b/>
          <w:sz w:val="24"/>
          <w:szCs w:val="24"/>
        </w:rPr>
        <w:t xml:space="preserve">: </w:t>
      </w:r>
      <w:proofErr w:type="gramStart"/>
      <w:r>
        <w:rPr>
          <w:rFonts w:ascii="Georgia" w:hAnsi="Georgia"/>
          <w:bCs/>
          <w:sz w:val="24"/>
          <w:szCs w:val="24"/>
        </w:rPr>
        <w:t>Orders</w:t>
      </w:r>
      <w:proofErr w:type="gramEnd"/>
      <w:r>
        <w:rPr>
          <w:rFonts w:ascii="Georgia" w:hAnsi="Georgia"/>
          <w:bCs/>
          <w:sz w:val="24"/>
          <w:szCs w:val="24"/>
        </w:rPr>
        <w:t xml:space="preserve"> deportation</w:t>
      </w:r>
    </w:p>
    <w:p w14:paraId="367685C3" w14:textId="3766C192" w:rsidR="00321F73" w:rsidRPr="00321F73" w:rsidRDefault="00321F73" w:rsidP="0083111E">
      <w:pPr>
        <w:pStyle w:val="ListParagraph"/>
        <w:numPr>
          <w:ilvl w:val="0"/>
          <w:numId w:val="2"/>
        </w:numPr>
        <w:spacing w:after="0"/>
        <w:rPr>
          <w:rFonts w:ascii="Georgia" w:hAnsi="Georgia"/>
          <w:b/>
          <w:sz w:val="24"/>
          <w:szCs w:val="24"/>
        </w:rPr>
      </w:pPr>
      <w:r>
        <w:rPr>
          <w:rFonts w:ascii="Georgia" w:hAnsi="Georgia"/>
          <w:b/>
          <w:sz w:val="24"/>
          <w:szCs w:val="24"/>
        </w:rPr>
        <w:t>1985:</w:t>
      </w:r>
      <w:r>
        <w:rPr>
          <w:rFonts w:ascii="Georgia" w:hAnsi="Georgia"/>
          <w:bCs/>
          <w:sz w:val="24"/>
          <w:szCs w:val="24"/>
        </w:rPr>
        <w:t xml:space="preserve"> Notice of Appeal submitted to BIA</w:t>
      </w:r>
    </w:p>
    <w:p w14:paraId="7C1CE057" w14:textId="5F2158A9" w:rsidR="00321F73" w:rsidRPr="00C363AA" w:rsidRDefault="00321F73" w:rsidP="0083111E">
      <w:pPr>
        <w:pStyle w:val="ListParagraph"/>
        <w:numPr>
          <w:ilvl w:val="0"/>
          <w:numId w:val="2"/>
        </w:numPr>
        <w:spacing w:after="0"/>
        <w:rPr>
          <w:rFonts w:ascii="Georgia" w:hAnsi="Georgia"/>
          <w:b/>
          <w:sz w:val="24"/>
          <w:szCs w:val="24"/>
        </w:rPr>
      </w:pPr>
      <w:r>
        <w:rPr>
          <w:rFonts w:ascii="Georgia" w:hAnsi="Georgia"/>
          <w:b/>
          <w:sz w:val="24"/>
          <w:szCs w:val="24"/>
        </w:rPr>
        <w:t>1986:</w:t>
      </w:r>
      <w:r>
        <w:rPr>
          <w:rFonts w:ascii="Georgia" w:hAnsi="Georgia"/>
          <w:bCs/>
          <w:sz w:val="24"/>
          <w:szCs w:val="24"/>
        </w:rPr>
        <w:t xml:space="preserve"> </w:t>
      </w:r>
      <w:r w:rsidR="0036275F">
        <w:rPr>
          <w:rFonts w:ascii="Georgia" w:hAnsi="Georgia"/>
          <w:bCs/>
          <w:sz w:val="24"/>
          <w:szCs w:val="24"/>
        </w:rPr>
        <w:t xml:space="preserve">BIA </w:t>
      </w:r>
      <w:r w:rsidR="00C363AA">
        <w:rPr>
          <w:rFonts w:ascii="Georgia" w:hAnsi="Georgia"/>
          <w:bCs/>
          <w:sz w:val="24"/>
          <w:szCs w:val="24"/>
        </w:rPr>
        <w:t>dismisses this for lack of argument after 1 year</w:t>
      </w:r>
    </w:p>
    <w:p w14:paraId="1D5321DD" w14:textId="0266BF99" w:rsidR="00C363AA" w:rsidRPr="0083111E" w:rsidRDefault="00C363AA" w:rsidP="0083111E">
      <w:pPr>
        <w:pStyle w:val="ListParagraph"/>
        <w:numPr>
          <w:ilvl w:val="0"/>
          <w:numId w:val="2"/>
        </w:numPr>
        <w:spacing w:after="0"/>
        <w:rPr>
          <w:rFonts w:ascii="Georgia" w:hAnsi="Georgia"/>
          <w:b/>
          <w:sz w:val="24"/>
          <w:szCs w:val="24"/>
        </w:rPr>
      </w:pPr>
      <w:r>
        <w:rPr>
          <w:rFonts w:ascii="Georgia" w:hAnsi="Georgia"/>
          <w:b/>
          <w:sz w:val="24"/>
          <w:szCs w:val="24"/>
        </w:rPr>
        <w:t>1987:</w:t>
      </w:r>
      <w:r>
        <w:rPr>
          <w:rFonts w:ascii="Georgia" w:hAnsi="Georgia"/>
          <w:bCs/>
          <w:sz w:val="24"/>
          <w:szCs w:val="24"/>
        </w:rPr>
        <w:t xml:space="preserve"> Motion to Reopen</w:t>
      </w:r>
      <w:r w:rsidR="00B41E22">
        <w:rPr>
          <w:rFonts w:ascii="Georgia" w:hAnsi="Georgia"/>
          <w:bCs/>
          <w:sz w:val="24"/>
          <w:szCs w:val="24"/>
        </w:rPr>
        <w:t xml:space="preserve"> on basis of Ineffective Assistance of Counsel.</w:t>
      </w:r>
    </w:p>
    <w:p w14:paraId="20453BC5" w14:textId="77777777" w:rsidR="00077658" w:rsidRPr="001169A6" w:rsidRDefault="00077658" w:rsidP="001169A6">
      <w:pPr>
        <w:spacing w:after="0"/>
        <w:rPr>
          <w:rFonts w:ascii="Georgia" w:hAnsi="Georgia"/>
          <w:b/>
          <w:sz w:val="24"/>
          <w:szCs w:val="24"/>
        </w:rPr>
      </w:pPr>
    </w:p>
    <w:p w14:paraId="20453BC6" w14:textId="2AF1BA39" w:rsidR="00077658" w:rsidRDefault="00077658" w:rsidP="001169A6">
      <w:pPr>
        <w:spacing w:after="0"/>
        <w:rPr>
          <w:rFonts w:ascii="Georgia" w:hAnsi="Georgia"/>
          <w:b/>
          <w:sz w:val="24"/>
          <w:szCs w:val="24"/>
        </w:rPr>
      </w:pPr>
      <w:r w:rsidRPr="001169A6">
        <w:rPr>
          <w:rFonts w:ascii="Georgia" w:hAnsi="Georgia"/>
          <w:b/>
          <w:sz w:val="24"/>
          <w:szCs w:val="24"/>
        </w:rPr>
        <w:t>Appeals to Statute &amp; Precedent:</w:t>
      </w:r>
    </w:p>
    <w:p w14:paraId="1681F08E" w14:textId="693E262A" w:rsidR="00057D4C" w:rsidRPr="00D73301" w:rsidRDefault="00057D4C" w:rsidP="00057D4C">
      <w:pPr>
        <w:pStyle w:val="ListParagraph"/>
        <w:numPr>
          <w:ilvl w:val="0"/>
          <w:numId w:val="1"/>
        </w:numPr>
        <w:spacing w:after="0"/>
        <w:rPr>
          <w:rFonts w:ascii="Georgia" w:hAnsi="Georgia"/>
          <w:b/>
          <w:sz w:val="24"/>
          <w:szCs w:val="24"/>
        </w:rPr>
      </w:pPr>
      <w:r>
        <w:rPr>
          <w:rFonts w:ascii="Georgia" w:hAnsi="Georgia"/>
          <w:b/>
          <w:sz w:val="24"/>
          <w:szCs w:val="24"/>
        </w:rPr>
        <w:t>INA §241(a)(4)</w:t>
      </w:r>
      <w:r w:rsidR="00C11D58">
        <w:rPr>
          <w:rFonts w:ascii="Georgia" w:hAnsi="Georgia"/>
          <w:b/>
          <w:sz w:val="24"/>
          <w:szCs w:val="24"/>
        </w:rPr>
        <w:t xml:space="preserve"> / 8 U.S.C. </w:t>
      </w:r>
      <w:r w:rsidR="00C11D58">
        <w:rPr>
          <w:rFonts w:ascii="Georgia" w:hAnsi="Georgia"/>
          <w:b/>
          <w:sz w:val="24"/>
          <w:szCs w:val="24"/>
        </w:rPr>
        <w:t>§</w:t>
      </w:r>
      <w:r w:rsidR="00C11D58">
        <w:rPr>
          <w:rFonts w:ascii="Georgia" w:hAnsi="Georgia"/>
          <w:b/>
          <w:sz w:val="24"/>
          <w:szCs w:val="24"/>
        </w:rPr>
        <w:t xml:space="preserve"> 1251(a)(4):</w:t>
      </w:r>
      <w:r w:rsidR="00C11D58">
        <w:rPr>
          <w:rFonts w:ascii="Georgia" w:hAnsi="Georgia"/>
          <w:bCs/>
          <w:sz w:val="24"/>
          <w:szCs w:val="24"/>
        </w:rPr>
        <w:t xml:space="preserve"> Removability because of CIMT committed within 5 years of entry and sentenced to confinement for 1 year or </w:t>
      </w:r>
      <w:proofErr w:type="gramStart"/>
      <w:r w:rsidR="00C11D58">
        <w:rPr>
          <w:rFonts w:ascii="Georgia" w:hAnsi="Georgia"/>
          <w:bCs/>
          <w:sz w:val="24"/>
          <w:szCs w:val="24"/>
        </w:rPr>
        <w:t>more</w:t>
      </w:r>
      <w:proofErr w:type="gramEnd"/>
    </w:p>
    <w:p w14:paraId="104B174A" w14:textId="548A6664" w:rsidR="00D73301" w:rsidRPr="005F6BA1" w:rsidRDefault="00D73301" w:rsidP="00057D4C">
      <w:pPr>
        <w:pStyle w:val="ListParagraph"/>
        <w:numPr>
          <w:ilvl w:val="0"/>
          <w:numId w:val="1"/>
        </w:numPr>
        <w:spacing w:after="0"/>
        <w:rPr>
          <w:rFonts w:ascii="Georgia" w:hAnsi="Georgia"/>
          <w:b/>
          <w:sz w:val="24"/>
          <w:szCs w:val="24"/>
        </w:rPr>
      </w:pPr>
      <w:r>
        <w:rPr>
          <w:rFonts w:ascii="Georgia" w:hAnsi="Georgia"/>
          <w:b/>
          <w:sz w:val="24"/>
          <w:szCs w:val="24"/>
        </w:rPr>
        <w:t xml:space="preserve">INA </w:t>
      </w:r>
      <w:r>
        <w:rPr>
          <w:rFonts w:ascii="Georgia" w:hAnsi="Georgia"/>
          <w:b/>
          <w:sz w:val="24"/>
          <w:szCs w:val="24"/>
        </w:rPr>
        <w:t>§</w:t>
      </w:r>
      <w:r>
        <w:rPr>
          <w:rFonts w:ascii="Georgia" w:hAnsi="Georgia"/>
          <w:b/>
          <w:sz w:val="24"/>
          <w:szCs w:val="24"/>
        </w:rPr>
        <w:t xml:space="preserve">212(c) / 8 U.S.C. </w:t>
      </w:r>
      <w:r>
        <w:rPr>
          <w:rFonts w:ascii="Georgia" w:hAnsi="Georgia"/>
          <w:b/>
          <w:sz w:val="24"/>
          <w:szCs w:val="24"/>
        </w:rPr>
        <w:t>§</w:t>
      </w:r>
      <w:r>
        <w:rPr>
          <w:rFonts w:ascii="Georgia" w:hAnsi="Georgia"/>
          <w:bCs/>
          <w:sz w:val="24"/>
          <w:szCs w:val="24"/>
        </w:rPr>
        <w:t xml:space="preserve"> </w:t>
      </w:r>
      <w:r>
        <w:rPr>
          <w:rFonts w:ascii="Georgia" w:hAnsi="Georgia"/>
          <w:b/>
          <w:sz w:val="24"/>
          <w:szCs w:val="24"/>
        </w:rPr>
        <w:t>1182(c):</w:t>
      </w:r>
      <w:r>
        <w:rPr>
          <w:rFonts w:ascii="Georgia" w:hAnsi="Georgia"/>
          <w:bCs/>
          <w:sz w:val="24"/>
          <w:szCs w:val="24"/>
        </w:rPr>
        <w:t xml:space="preserve"> </w:t>
      </w:r>
      <w:r w:rsidR="005F6BA1">
        <w:rPr>
          <w:rFonts w:ascii="Georgia" w:hAnsi="Georgia"/>
          <w:bCs/>
          <w:sz w:val="24"/>
          <w:szCs w:val="24"/>
        </w:rPr>
        <w:t>Relief from deportation</w:t>
      </w:r>
    </w:p>
    <w:p w14:paraId="5C86E5E4" w14:textId="30EFEA19" w:rsidR="005F6BA1" w:rsidRPr="0087634F" w:rsidRDefault="005F6BA1" w:rsidP="00057D4C">
      <w:pPr>
        <w:pStyle w:val="ListParagraph"/>
        <w:numPr>
          <w:ilvl w:val="0"/>
          <w:numId w:val="1"/>
        </w:numPr>
        <w:spacing w:after="0"/>
        <w:rPr>
          <w:rFonts w:ascii="Georgia" w:hAnsi="Georgia"/>
          <w:b/>
          <w:sz w:val="24"/>
          <w:szCs w:val="24"/>
        </w:rPr>
      </w:pPr>
      <w:r>
        <w:rPr>
          <w:rFonts w:ascii="Georgia" w:hAnsi="Georgia"/>
          <w:b/>
          <w:sz w:val="24"/>
          <w:szCs w:val="24"/>
        </w:rPr>
        <w:t xml:space="preserve">INA </w:t>
      </w:r>
      <w:r>
        <w:rPr>
          <w:rFonts w:ascii="Georgia" w:hAnsi="Georgia"/>
          <w:b/>
          <w:sz w:val="24"/>
          <w:szCs w:val="24"/>
        </w:rPr>
        <w:t>§</w:t>
      </w:r>
      <w:r>
        <w:rPr>
          <w:rFonts w:ascii="Georgia" w:hAnsi="Georgia"/>
          <w:b/>
          <w:sz w:val="24"/>
          <w:szCs w:val="24"/>
        </w:rPr>
        <w:t xml:space="preserve">244(e) / 8 U.S.C. </w:t>
      </w:r>
      <w:r>
        <w:rPr>
          <w:rFonts w:ascii="Georgia" w:hAnsi="Georgia"/>
          <w:b/>
          <w:sz w:val="24"/>
          <w:szCs w:val="24"/>
        </w:rPr>
        <w:t>§</w:t>
      </w:r>
      <w:r>
        <w:rPr>
          <w:rFonts w:ascii="Georgia" w:hAnsi="Georgia"/>
          <w:b/>
          <w:sz w:val="24"/>
          <w:szCs w:val="24"/>
        </w:rPr>
        <w:t xml:space="preserve"> 1254(e):</w:t>
      </w:r>
      <w:r>
        <w:rPr>
          <w:rFonts w:ascii="Georgia" w:hAnsi="Georgia"/>
          <w:bCs/>
          <w:sz w:val="24"/>
          <w:szCs w:val="24"/>
        </w:rPr>
        <w:t xml:space="preserve"> Voluntary Departure</w:t>
      </w:r>
    </w:p>
    <w:p w14:paraId="7EF481AB" w14:textId="174F5347" w:rsidR="0087634F" w:rsidRPr="00676BEB" w:rsidRDefault="00F36D17" w:rsidP="00057D4C">
      <w:pPr>
        <w:pStyle w:val="ListParagraph"/>
        <w:numPr>
          <w:ilvl w:val="0"/>
          <w:numId w:val="1"/>
        </w:numPr>
        <w:spacing w:after="0"/>
        <w:rPr>
          <w:rFonts w:ascii="Georgia" w:hAnsi="Georgia"/>
          <w:b/>
          <w:sz w:val="24"/>
          <w:szCs w:val="24"/>
        </w:rPr>
      </w:pPr>
      <w:proofErr w:type="spellStart"/>
      <w:r>
        <w:rPr>
          <w:rFonts w:ascii="Georgia" w:hAnsi="Georgia"/>
          <w:b/>
          <w:i/>
          <w:iCs/>
          <w:sz w:val="24"/>
          <w:szCs w:val="24"/>
        </w:rPr>
        <w:t>Magallanses</w:t>
      </w:r>
      <w:proofErr w:type="spellEnd"/>
      <w:r>
        <w:rPr>
          <w:rFonts w:ascii="Georgia" w:hAnsi="Georgia"/>
          <w:b/>
          <w:i/>
          <w:iCs/>
          <w:sz w:val="24"/>
          <w:szCs w:val="24"/>
        </w:rPr>
        <w:t>-Damian v. INS</w:t>
      </w:r>
      <w:r>
        <w:rPr>
          <w:rFonts w:ascii="Georgia" w:hAnsi="Georgia"/>
          <w:b/>
          <w:sz w:val="24"/>
          <w:szCs w:val="24"/>
        </w:rPr>
        <w:t>, 783 F.2d 931 (9th Cir. 1986):</w:t>
      </w:r>
      <w:r>
        <w:rPr>
          <w:rFonts w:ascii="Georgia" w:hAnsi="Georgia"/>
          <w:bCs/>
          <w:sz w:val="24"/>
          <w:szCs w:val="24"/>
        </w:rPr>
        <w:t xml:space="preserve"> 5th Amendment right of due process</w:t>
      </w:r>
      <w:r w:rsidR="00676BEB">
        <w:rPr>
          <w:rFonts w:ascii="Georgia" w:hAnsi="Georgia"/>
          <w:bCs/>
          <w:sz w:val="24"/>
          <w:szCs w:val="24"/>
        </w:rPr>
        <w:t xml:space="preserve"> grounds right to counsel</w:t>
      </w:r>
      <w:r w:rsidR="009815BB">
        <w:rPr>
          <w:rFonts w:ascii="Georgia" w:hAnsi="Georgia"/>
          <w:bCs/>
          <w:sz w:val="24"/>
          <w:szCs w:val="24"/>
        </w:rPr>
        <w:t>; severe effects for IAC</w:t>
      </w:r>
    </w:p>
    <w:p w14:paraId="186428FA" w14:textId="3604D2E6" w:rsidR="00676BEB" w:rsidRPr="006D4DAC" w:rsidRDefault="00676BEB" w:rsidP="00057D4C">
      <w:pPr>
        <w:pStyle w:val="ListParagraph"/>
        <w:numPr>
          <w:ilvl w:val="0"/>
          <w:numId w:val="1"/>
        </w:numPr>
        <w:spacing w:after="0"/>
        <w:rPr>
          <w:rFonts w:ascii="Georgia" w:hAnsi="Georgia"/>
          <w:b/>
          <w:sz w:val="24"/>
          <w:szCs w:val="24"/>
        </w:rPr>
      </w:pPr>
      <w:r>
        <w:rPr>
          <w:rFonts w:ascii="Georgia" w:hAnsi="Georgia"/>
          <w:b/>
          <w:i/>
          <w:iCs/>
          <w:sz w:val="24"/>
          <w:szCs w:val="24"/>
        </w:rPr>
        <w:t>Ramirez-</w:t>
      </w:r>
      <w:proofErr w:type="spellStart"/>
      <w:r>
        <w:rPr>
          <w:rFonts w:ascii="Georgia" w:hAnsi="Georgia"/>
          <w:b/>
          <w:i/>
          <w:iCs/>
          <w:sz w:val="24"/>
          <w:szCs w:val="24"/>
        </w:rPr>
        <w:t>Durazo</w:t>
      </w:r>
      <w:proofErr w:type="spellEnd"/>
      <w:r>
        <w:rPr>
          <w:rFonts w:ascii="Georgia" w:hAnsi="Georgia"/>
          <w:b/>
          <w:i/>
          <w:iCs/>
          <w:sz w:val="24"/>
          <w:szCs w:val="24"/>
        </w:rPr>
        <w:t xml:space="preserve"> v. INS</w:t>
      </w:r>
      <w:r>
        <w:rPr>
          <w:rFonts w:ascii="Georgia" w:hAnsi="Georgia"/>
          <w:b/>
          <w:sz w:val="24"/>
          <w:szCs w:val="24"/>
        </w:rPr>
        <w:t>, 794 F.2d 491 (9th Cir. 1986):</w:t>
      </w:r>
      <w:r>
        <w:rPr>
          <w:rFonts w:ascii="Georgia" w:hAnsi="Georgia"/>
          <w:bCs/>
          <w:sz w:val="24"/>
          <w:szCs w:val="24"/>
        </w:rPr>
        <w:t xml:space="preserve"> </w:t>
      </w:r>
      <w:r w:rsidR="00D572E7">
        <w:rPr>
          <w:rFonts w:ascii="Georgia" w:hAnsi="Georgia"/>
          <w:bCs/>
          <w:sz w:val="24"/>
          <w:szCs w:val="24"/>
        </w:rPr>
        <w:t>Ineffective assistance must have severe effects on presenting case in deportation proceedings.</w:t>
      </w:r>
    </w:p>
    <w:p w14:paraId="721B8C1B" w14:textId="5D7DCD8F" w:rsidR="006D4DAC" w:rsidRPr="00057D4C" w:rsidRDefault="006D4DAC" w:rsidP="00057D4C">
      <w:pPr>
        <w:pStyle w:val="ListParagraph"/>
        <w:numPr>
          <w:ilvl w:val="0"/>
          <w:numId w:val="1"/>
        </w:numPr>
        <w:spacing w:after="0"/>
        <w:rPr>
          <w:rFonts w:ascii="Georgia" w:hAnsi="Georgia"/>
          <w:b/>
          <w:sz w:val="24"/>
          <w:szCs w:val="24"/>
        </w:rPr>
      </w:pPr>
      <w:proofErr w:type="spellStart"/>
      <w:r>
        <w:rPr>
          <w:rFonts w:ascii="Georgia" w:hAnsi="Georgia"/>
          <w:b/>
          <w:i/>
          <w:iCs/>
          <w:sz w:val="24"/>
          <w:szCs w:val="24"/>
        </w:rPr>
        <w:t>Mohsseni</w:t>
      </w:r>
      <w:proofErr w:type="spellEnd"/>
      <w:r>
        <w:rPr>
          <w:rFonts w:ascii="Georgia" w:hAnsi="Georgia"/>
          <w:b/>
          <w:i/>
          <w:iCs/>
          <w:sz w:val="24"/>
          <w:szCs w:val="24"/>
        </w:rPr>
        <w:t xml:space="preserve"> </w:t>
      </w:r>
      <w:proofErr w:type="spellStart"/>
      <w:r>
        <w:rPr>
          <w:rFonts w:ascii="Georgia" w:hAnsi="Georgia"/>
          <w:b/>
          <w:i/>
          <w:iCs/>
          <w:sz w:val="24"/>
          <w:szCs w:val="24"/>
        </w:rPr>
        <w:t>Behbahani</w:t>
      </w:r>
      <w:proofErr w:type="spellEnd"/>
      <w:r>
        <w:rPr>
          <w:rFonts w:ascii="Georgia" w:hAnsi="Georgia"/>
          <w:b/>
          <w:i/>
          <w:iCs/>
          <w:sz w:val="24"/>
          <w:szCs w:val="24"/>
        </w:rPr>
        <w:t xml:space="preserve"> v. INS</w:t>
      </w:r>
      <w:r>
        <w:rPr>
          <w:rFonts w:ascii="Georgia" w:hAnsi="Georgia"/>
          <w:b/>
          <w:sz w:val="24"/>
          <w:szCs w:val="24"/>
        </w:rPr>
        <w:t>, 796 F.2d 249 (9th Cir. 1986):</w:t>
      </w:r>
      <w:r>
        <w:rPr>
          <w:rFonts w:ascii="Georgia" w:hAnsi="Georgia"/>
          <w:bCs/>
          <w:sz w:val="24"/>
          <w:szCs w:val="24"/>
        </w:rPr>
        <w:t xml:space="preserve"> Must show prejudice for IAC </w:t>
      </w:r>
      <w:proofErr w:type="gramStart"/>
      <w:r>
        <w:rPr>
          <w:rFonts w:ascii="Georgia" w:hAnsi="Georgia"/>
          <w:bCs/>
          <w:sz w:val="24"/>
          <w:szCs w:val="24"/>
        </w:rPr>
        <w:t>claim</w:t>
      </w:r>
      <w:proofErr w:type="gramEnd"/>
    </w:p>
    <w:p w14:paraId="20453BC7" w14:textId="77777777" w:rsidR="00077658" w:rsidRPr="001169A6" w:rsidRDefault="00077658" w:rsidP="001169A6">
      <w:pPr>
        <w:spacing w:after="0"/>
        <w:rPr>
          <w:rFonts w:ascii="Georgia" w:hAnsi="Georgia"/>
          <w:b/>
          <w:sz w:val="24"/>
          <w:szCs w:val="24"/>
        </w:rPr>
      </w:pPr>
    </w:p>
    <w:p w14:paraId="20453BC9" w14:textId="77777777" w:rsidR="00077658" w:rsidRPr="001169A6" w:rsidRDefault="00077658" w:rsidP="001169A6">
      <w:pPr>
        <w:spacing w:after="0"/>
        <w:rPr>
          <w:rFonts w:ascii="Georgia" w:hAnsi="Georgia"/>
          <w:b/>
          <w:sz w:val="24"/>
          <w:szCs w:val="24"/>
        </w:rPr>
      </w:pPr>
    </w:p>
    <w:p w14:paraId="20453BCA" w14:textId="2ABA41A1" w:rsidR="00077658" w:rsidRDefault="0042666C" w:rsidP="001169A6">
      <w:pPr>
        <w:spacing w:after="0"/>
        <w:rPr>
          <w:rFonts w:ascii="Georgia" w:hAnsi="Georgia"/>
          <w:bCs/>
          <w:sz w:val="24"/>
          <w:szCs w:val="24"/>
        </w:rPr>
      </w:pPr>
      <w:r>
        <w:rPr>
          <w:rFonts w:ascii="Georgia" w:hAnsi="Georgia"/>
          <w:b/>
          <w:sz w:val="24"/>
          <w:szCs w:val="24"/>
        </w:rPr>
        <w:t>Discussion</w:t>
      </w:r>
      <w:r w:rsidR="00077658" w:rsidRPr="001169A6">
        <w:rPr>
          <w:rFonts w:ascii="Georgia" w:hAnsi="Georgia"/>
          <w:b/>
          <w:sz w:val="24"/>
          <w:szCs w:val="24"/>
        </w:rPr>
        <w:t>:</w:t>
      </w:r>
    </w:p>
    <w:p w14:paraId="46747C0E" w14:textId="593A8EAD" w:rsidR="0087634F" w:rsidRDefault="0087634F" w:rsidP="0087634F">
      <w:pPr>
        <w:pStyle w:val="ListParagraph"/>
        <w:numPr>
          <w:ilvl w:val="0"/>
          <w:numId w:val="1"/>
        </w:numPr>
        <w:spacing w:after="0"/>
        <w:rPr>
          <w:rFonts w:ascii="Georgia" w:hAnsi="Georgia"/>
          <w:bCs/>
          <w:sz w:val="24"/>
          <w:szCs w:val="24"/>
        </w:rPr>
      </w:pPr>
      <w:r>
        <w:rPr>
          <w:rFonts w:ascii="Georgia" w:hAnsi="Georgia"/>
          <w:bCs/>
          <w:sz w:val="24"/>
          <w:szCs w:val="24"/>
        </w:rPr>
        <w:t>“Ineffective assistance of counsel in a deportation proceeding is a denial of due process only if the proceeding was so fundamentally unfair that the alien was prevented from reasonably presenting his case.”</w:t>
      </w:r>
      <w:r>
        <w:rPr>
          <w:rFonts w:ascii="Georgia" w:hAnsi="Georgia"/>
          <w:bCs/>
          <w:sz w:val="24"/>
          <w:szCs w:val="24"/>
        </w:rPr>
        <w:tab/>
        <w:t>638</w:t>
      </w:r>
    </w:p>
    <w:p w14:paraId="3680726B" w14:textId="074BF179" w:rsidR="009815BB" w:rsidRDefault="009815BB" w:rsidP="0087634F">
      <w:pPr>
        <w:pStyle w:val="ListParagraph"/>
        <w:numPr>
          <w:ilvl w:val="0"/>
          <w:numId w:val="1"/>
        </w:numPr>
        <w:spacing w:after="0"/>
        <w:rPr>
          <w:rFonts w:ascii="Georgia" w:hAnsi="Georgia"/>
          <w:bCs/>
          <w:sz w:val="24"/>
          <w:szCs w:val="24"/>
        </w:rPr>
      </w:pPr>
      <w:proofErr w:type="gramStart"/>
      <w:r>
        <w:rPr>
          <w:rFonts w:ascii="Georgia" w:hAnsi="Georgia"/>
          <w:bCs/>
          <w:sz w:val="24"/>
          <w:szCs w:val="24"/>
        </w:rPr>
        <w:t>Also</w:t>
      </w:r>
      <w:proofErr w:type="gramEnd"/>
      <w:r>
        <w:rPr>
          <w:rFonts w:ascii="Georgia" w:hAnsi="Georgia"/>
          <w:bCs/>
          <w:sz w:val="24"/>
          <w:szCs w:val="24"/>
        </w:rPr>
        <w:t xml:space="preserve"> must show prejudice</w:t>
      </w:r>
      <w:r w:rsidR="006D4DAC">
        <w:rPr>
          <w:rFonts w:ascii="Georgia" w:hAnsi="Georgia"/>
          <w:bCs/>
          <w:sz w:val="24"/>
          <w:szCs w:val="24"/>
        </w:rPr>
        <w:t xml:space="preserve"> by representative’s performance. 638</w:t>
      </w:r>
    </w:p>
    <w:p w14:paraId="077B74DE" w14:textId="77D5D3DA" w:rsidR="008B4A71" w:rsidRPr="0087634F" w:rsidRDefault="008B4A71" w:rsidP="0087634F">
      <w:pPr>
        <w:pStyle w:val="ListParagraph"/>
        <w:numPr>
          <w:ilvl w:val="0"/>
          <w:numId w:val="1"/>
        </w:numPr>
        <w:spacing w:after="0"/>
        <w:rPr>
          <w:rFonts w:ascii="Georgia" w:hAnsi="Georgia"/>
          <w:bCs/>
          <w:sz w:val="24"/>
          <w:szCs w:val="24"/>
        </w:rPr>
      </w:pPr>
      <w:r>
        <w:rPr>
          <w:rFonts w:ascii="Georgia" w:hAnsi="Georgia"/>
          <w:bCs/>
          <w:sz w:val="24"/>
          <w:szCs w:val="24"/>
        </w:rPr>
        <w:t xml:space="preserve">“the potential for </w:t>
      </w:r>
      <w:r w:rsidR="00351C4F">
        <w:rPr>
          <w:rFonts w:ascii="Georgia" w:hAnsi="Georgia"/>
          <w:bCs/>
          <w:sz w:val="24"/>
          <w:szCs w:val="24"/>
        </w:rPr>
        <w:t>abuse is apparent where no mechanism exists for allowing former counsel, whose integrity or competence is being impugned, to present his version of events if he so chooses, thereby discouraging baseless allegations.”</w:t>
      </w:r>
      <w:r w:rsidR="00351C4F">
        <w:rPr>
          <w:rFonts w:ascii="Georgia" w:hAnsi="Georgia"/>
          <w:bCs/>
          <w:sz w:val="24"/>
          <w:szCs w:val="24"/>
        </w:rPr>
        <w:tab/>
        <w:t>639</w:t>
      </w:r>
    </w:p>
    <w:p w14:paraId="20453BCB" w14:textId="77777777" w:rsidR="00077658" w:rsidRPr="001169A6" w:rsidRDefault="00077658" w:rsidP="001169A6">
      <w:pPr>
        <w:spacing w:after="0"/>
        <w:rPr>
          <w:rFonts w:ascii="Georgia" w:hAnsi="Georgia"/>
          <w:b/>
          <w:sz w:val="24"/>
          <w:szCs w:val="24"/>
        </w:rPr>
      </w:pPr>
    </w:p>
    <w:sectPr w:rsidR="00077658" w:rsidRPr="001169A6" w:rsidSect="00D572E7">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453BCF" w14:textId="77777777" w:rsidR="00B13A5E" w:rsidRDefault="00B13A5E" w:rsidP="00077658">
      <w:pPr>
        <w:spacing w:after="0" w:line="240" w:lineRule="auto"/>
      </w:pPr>
      <w:r>
        <w:separator/>
      </w:r>
    </w:p>
  </w:endnote>
  <w:endnote w:type="continuationSeparator" w:id="0">
    <w:p w14:paraId="20453BD0" w14:textId="77777777" w:rsidR="00B13A5E" w:rsidRDefault="00B13A5E" w:rsidP="000776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453BCD" w14:textId="77777777" w:rsidR="00B13A5E" w:rsidRDefault="00B13A5E" w:rsidP="00077658">
      <w:pPr>
        <w:spacing w:after="0" w:line="240" w:lineRule="auto"/>
      </w:pPr>
      <w:r>
        <w:separator/>
      </w:r>
    </w:p>
  </w:footnote>
  <w:footnote w:type="continuationSeparator" w:id="0">
    <w:p w14:paraId="20453BCE" w14:textId="77777777" w:rsidR="00B13A5E" w:rsidRDefault="00B13A5E" w:rsidP="000776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53BD1" w14:textId="54AD24B9" w:rsidR="00077658" w:rsidRDefault="00677868">
    <w:pPr>
      <w:pStyle w:val="Header"/>
    </w:pPr>
    <w:r>
      <w:t>BIA</w:t>
    </w:r>
    <w:r w:rsidR="00077658">
      <w:ptab w:relativeTo="margin" w:alignment="center" w:leader="none"/>
    </w:r>
    <w:r w:rsidR="00573CC7">
      <w:t>1988</w:t>
    </w:r>
    <w:r w:rsidR="00077658">
      <w:ptab w:relativeTo="margin" w:alignment="right" w:leader="none"/>
    </w:r>
    <w:r w:rsidR="00573CC7">
      <w:t>Matter of Lozada</w:t>
    </w:r>
  </w:p>
  <w:p w14:paraId="20453BD2" w14:textId="58804B43" w:rsidR="00077658" w:rsidRDefault="00573CC7" w:rsidP="00077658">
    <w:pPr>
      <w:pStyle w:val="Header"/>
      <w:jc w:val="right"/>
    </w:pPr>
    <w:r>
      <w:t>INEFFECTIVE ASSISTANCE OF COUNSEL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A43219"/>
    <w:multiLevelType w:val="hybridMultilevel"/>
    <w:tmpl w:val="5F500D90"/>
    <w:lvl w:ilvl="0" w:tplc="48A6568A">
      <w:start w:val="2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FDC23EE"/>
    <w:multiLevelType w:val="hybridMultilevel"/>
    <w:tmpl w:val="729A0E1C"/>
    <w:lvl w:ilvl="0" w:tplc="4FFAA9C4">
      <w:start w:val="2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7EC58B8"/>
    <w:multiLevelType w:val="hybridMultilevel"/>
    <w:tmpl w:val="A752818A"/>
    <w:lvl w:ilvl="0" w:tplc="41F49D94">
      <w:start w:val="2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58"/>
    <w:rsid w:val="00057D4C"/>
    <w:rsid w:val="00077658"/>
    <w:rsid w:val="000A330A"/>
    <w:rsid w:val="001169A6"/>
    <w:rsid w:val="0024590D"/>
    <w:rsid w:val="00321F73"/>
    <w:rsid w:val="00351C4F"/>
    <w:rsid w:val="0036275F"/>
    <w:rsid w:val="0042666C"/>
    <w:rsid w:val="00573CC7"/>
    <w:rsid w:val="005F6BA1"/>
    <w:rsid w:val="00676BEB"/>
    <w:rsid w:val="00677868"/>
    <w:rsid w:val="006B17DB"/>
    <w:rsid w:val="006D4DAC"/>
    <w:rsid w:val="00724073"/>
    <w:rsid w:val="0083111E"/>
    <w:rsid w:val="008445D4"/>
    <w:rsid w:val="00856CBE"/>
    <w:rsid w:val="0087634F"/>
    <w:rsid w:val="008B4A71"/>
    <w:rsid w:val="008E23DF"/>
    <w:rsid w:val="009815BB"/>
    <w:rsid w:val="00987A31"/>
    <w:rsid w:val="00A41B80"/>
    <w:rsid w:val="00AA5AC6"/>
    <w:rsid w:val="00B13A5E"/>
    <w:rsid w:val="00B41E22"/>
    <w:rsid w:val="00C11D58"/>
    <w:rsid w:val="00C363AA"/>
    <w:rsid w:val="00CE41B9"/>
    <w:rsid w:val="00D572E7"/>
    <w:rsid w:val="00D73301"/>
    <w:rsid w:val="00D8481F"/>
    <w:rsid w:val="00DB689A"/>
    <w:rsid w:val="00DD5BE1"/>
    <w:rsid w:val="00F057D6"/>
    <w:rsid w:val="00F36D17"/>
    <w:rsid w:val="00FF4B9C"/>
    <w:rsid w:val="00FF6D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53BB7"/>
  <w15:docId w15:val="{00E3B7BA-ABDC-44B9-978B-45B2B9269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1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658"/>
  </w:style>
  <w:style w:type="paragraph" w:styleId="Footer">
    <w:name w:val="footer"/>
    <w:basedOn w:val="Normal"/>
    <w:link w:val="FooterChar"/>
    <w:uiPriority w:val="99"/>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057D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Pages>
  <Words>391</Words>
  <Characters>2230</Characters>
  <Application>Microsoft Office Word</Application>
  <DocSecurity>0</DocSecurity>
  <Lines>18</Lines>
  <Paragraphs>5</Paragraphs>
  <ScaleCrop>false</ScaleCrop>
  <Company>Hewlett-Packard Company</Company>
  <LinksUpToDate>false</LinksUpToDate>
  <CharactersWithSpaces>2616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37</cp:revision>
  <dcterms:created xsi:type="dcterms:W3CDTF">2021-05-29T14:10:00Z</dcterms:created>
  <dcterms:modified xsi:type="dcterms:W3CDTF">2021-05-29T14:38:00Z</dcterms:modified>
</cp:coreProperties>
</file>