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6CAB66" w14:textId="77777777" w:rsidR="00144D3B" w:rsidRDefault="00144D3B" w:rsidP="00C87419">
      <w:pPr>
        <w:spacing w:after="0"/>
      </w:pPr>
    </w:p>
    <w:p w14:paraId="666CAB67" w14:textId="77777777"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14:paraId="666CAB68" w14:textId="77777777" w:rsidR="00C87419" w:rsidRDefault="00C87419" w:rsidP="00C87419">
      <w:pPr>
        <w:spacing w:after="0"/>
        <w:jc w:val="center"/>
        <w:rPr>
          <w:b/>
          <w:sz w:val="24"/>
          <w:szCs w:val="24"/>
        </w:rPr>
      </w:pPr>
    </w:p>
    <w:p w14:paraId="666CAB69" w14:textId="3D36B53E" w:rsidR="00757CDB" w:rsidRDefault="00E16E68" w:rsidP="00C87419">
      <w:pPr>
        <w:spacing w:after="0"/>
        <w:rPr>
          <w:sz w:val="24"/>
          <w:szCs w:val="24"/>
        </w:rPr>
      </w:pPr>
      <w:r>
        <w:rPr>
          <w:b/>
          <w:sz w:val="24"/>
          <w:szCs w:val="24"/>
        </w:rPr>
        <w:t>Case:</w:t>
      </w:r>
      <w:r w:rsidR="008E5B66">
        <w:rPr>
          <w:b/>
          <w:sz w:val="24"/>
          <w:szCs w:val="24"/>
        </w:rPr>
        <w:tab/>
      </w:r>
      <w:r w:rsidR="00757CDB" w:rsidRPr="0001227B">
        <w:rPr>
          <w:i/>
          <w:iCs/>
          <w:sz w:val="24"/>
          <w:szCs w:val="24"/>
        </w:rPr>
        <w:t>Zadvydas v. Davis</w:t>
      </w:r>
      <w:r w:rsidR="0001227B">
        <w:rPr>
          <w:sz w:val="24"/>
          <w:szCs w:val="24"/>
        </w:rPr>
        <w:t>,</w:t>
      </w:r>
      <w:r w:rsidR="00757CDB">
        <w:rPr>
          <w:sz w:val="24"/>
          <w:szCs w:val="24"/>
        </w:rPr>
        <w:t xml:space="preserve"> 533 U. S. 678 (2001)</w:t>
      </w:r>
    </w:p>
    <w:p w14:paraId="666CAB6A" w14:textId="77777777" w:rsidR="00E16E68" w:rsidRPr="00757CDB" w:rsidRDefault="008E5B66" w:rsidP="00C87419">
      <w:pPr>
        <w:spacing w:after="0"/>
        <w:rPr>
          <w:sz w:val="24"/>
          <w:szCs w:val="24"/>
        </w:rPr>
      </w:pPr>
      <w:r>
        <w:rPr>
          <w:b/>
          <w:sz w:val="24"/>
          <w:szCs w:val="24"/>
        </w:rPr>
        <w:t>Date:</w:t>
      </w:r>
      <w:r w:rsidR="00757CDB">
        <w:rPr>
          <w:sz w:val="24"/>
          <w:szCs w:val="24"/>
        </w:rPr>
        <w:t xml:space="preserve"> June, 2001</w:t>
      </w:r>
      <w:r>
        <w:rPr>
          <w:b/>
          <w:sz w:val="24"/>
          <w:szCs w:val="24"/>
        </w:rPr>
        <w:tab/>
      </w:r>
      <w:r>
        <w:rPr>
          <w:b/>
          <w:sz w:val="24"/>
          <w:szCs w:val="24"/>
        </w:rPr>
        <w:tab/>
        <w:t>Votes:</w:t>
      </w:r>
      <w:r w:rsidR="00757CDB">
        <w:rPr>
          <w:sz w:val="24"/>
          <w:szCs w:val="24"/>
        </w:rPr>
        <w:t xml:space="preserve"> 5-4</w:t>
      </w:r>
      <w:r w:rsidR="00D858C3">
        <w:rPr>
          <w:sz w:val="24"/>
          <w:szCs w:val="24"/>
        </w:rPr>
        <w:t xml:space="preserve"> (MAJORITY: Stevens, O’Connor, Souter, Ginsburg, Breyer)</w:t>
      </w:r>
    </w:p>
    <w:p w14:paraId="666CAB6B" w14:textId="77777777" w:rsidR="00C87419" w:rsidRDefault="00C87419" w:rsidP="00C87419">
      <w:pPr>
        <w:spacing w:after="0"/>
        <w:rPr>
          <w:b/>
          <w:sz w:val="24"/>
          <w:szCs w:val="24"/>
        </w:rPr>
      </w:pPr>
    </w:p>
    <w:p w14:paraId="666CAB6C" w14:textId="77777777" w:rsidR="00E16E68" w:rsidRPr="00757CDB" w:rsidRDefault="008E5B66" w:rsidP="00C87419">
      <w:pPr>
        <w:spacing w:after="0"/>
        <w:rPr>
          <w:sz w:val="24"/>
          <w:szCs w:val="24"/>
        </w:rPr>
      </w:pPr>
      <w:r>
        <w:rPr>
          <w:b/>
          <w:sz w:val="24"/>
          <w:szCs w:val="24"/>
        </w:rPr>
        <w:t>Opinion</w:t>
      </w:r>
      <w:r w:rsidR="00E16E68">
        <w:rPr>
          <w:b/>
          <w:sz w:val="24"/>
          <w:szCs w:val="24"/>
        </w:rPr>
        <w:t>:</w:t>
      </w:r>
      <w:r w:rsidR="00757CDB">
        <w:rPr>
          <w:sz w:val="24"/>
          <w:szCs w:val="24"/>
        </w:rPr>
        <w:t xml:space="preserve"> J. Breyer</w:t>
      </w:r>
      <w:r w:rsidR="00757CDB">
        <w:rPr>
          <w:b/>
          <w:sz w:val="24"/>
          <w:szCs w:val="24"/>
        </w:rPr>
        <w:tab/>
      </w:r>
      <w:r w:rsidR="00757CDB">
        <w:rPr>
          <w:b/>
          <w:sz w:val="24"/>
          <w:szCs w:val="24"/>
        </w:rPr>
        <w:tab/>
      </w:r>
      <w:r w:rsidR="00757CDB">
        <w:rPr>
          <w:b/>
          <w:sz w:val="24"/>
          <w:szCs w:val="24"/>
        </w:rPr>
        <w:tab/>
      </w:r>
      <w:r>
        <w:rPr>
          <w:b/>
          <w:sz w:val="24"/>
          <w:szCs w:val="24"/>
        </w:rPr>
        <w:t>Dissen</w:t>
      </w:r>
      <w:r w:rsidR="00757CDB">
        <w:rPr>
          <w:b/>
          <w:sz w:val="24"/>
          <w:szCs w:val="24"/>
        </w:rPr>
        <w:t xml:space="preserve">ts: </w:t>
      </w:r>
      <w:r w:rsidR="00757CDB">
        <w:rPr>
          <w:sz w:val="24"/>
          <w:szCs w:val="24"/>
        </w:rPr>
        <w:t>J. Scalia, J. Kennedy</w:t>
      </w:r>
    </w:p>
    <w:p w14:paraId="666CAB6D" w14:textId="77777777" w:rsidR="00C87419" w:rsidRDefault="00C87419" w:rsidP="00C87419">
      <w:pPr>
        <w:spacing w:after="0"/>
        <w:rPr>
          <w:b/>
          <w:sz w:val="24"/>
          <w:szCs w:val="24"/>
        </w:rPr>
      </w:pPr>
    </w:p>
    <w:p w14:paraId="666CAB6E" w14:textId="77777777" w:rsidR="00E16E68" w:rsidRPr="00757CDB" w:rsidRDefault="00E16E68" w:rsidP="00C87419">
      <w:pPr>
        <w:spacing w:after="0"/>
        <w:rPr>
          <w:sz w:val="24"/>
          <w:szCs w:val="24"/>
        </w:rPr>
      </w:pPr>
      <w:r>
        <w:rPr>
          <w:b/>
          <w:sz w:val="24"/>
          <w:szCs w:val="24"/>
        </w:rPr>
        <w:t>Tags:</w:t>
      </w:r>
      <w:r w:rsidR="00757CDB">
        <w:rPr>
          <w:sz w:val="24"/>
          <w:szCs w:val="24"/>
        </w:rPr>
        <w:t xml:space="preserve"> Immigration, removal period</w:t>
      </w:r>
      <w:r w:rsidR="00D858C3">
        <w:rPr>
          <w:sz w:val="24"/>
          <w:szCs w:val="24"/>
        </w:rPr>
        <w:t>, detention, release, parole, criminal aliens, visa overstays, post-removal-period detention, indefinite detention</w:t>
      </w:r>
    </w:p>
    <w:p w14:paraId="666CAB6F" w14:textId="77777777" w:rsidR="00C87419" w:rsidRDefault="00C87419" w:rsidP="00C87419">
      <w:pPr>
        <w:spacing w:after="0"/>
        <w:rPr>
          <w:b/>
          <w:sz w:val="24"/>
          <w:szCs w:val="24"/>
        </w:rPr>
      </w:pPr>
    </w:p>
    <w:p w14:paraId="666CAB70" w14:textId="77777777" w:rsidR="00E16E68" w:rsidRPr="00757CDB" w:rsidRDefault="008E5B66" w:rsidP="00C87419">
      <w:pPr>
        <w:spacing w:after="0"/>
        <w:rPr>
          <w:sz w:val="24"/>
          <w:szCs w:val="24"/>
        </w:rPr>
      </w:pPr>
      <w:r>
        <w:rPr>
          <w:b/>
          <w:sz w:val="24"/>
          <w:szCs w:val="24"/>
        </w:rPr>
        <w:t>Question(s) Presented</w:t>
      </w:r>
      <w:r w:rsidR="00E16E68">
        <w:rPr>
          <w:b/>
          <w:sz w:val="24"/>
          <w:szCs w:val="24"/>
        </w:rPr>
        <w:t>:</w:t>
      </w:r>
      <w:r w:rsidR="00757CDB">
        <w:rPr>
          <w:sz w:val="24"/>
          <w:szCs w:val="24"/>
        </w:rPr>
        <w:t xml:space="preserve"> Does the immigration statute permit the AG to hold inadmissible aliens </w:t>
      </w:r>
      <w:r w:rsidR="00757CDB">
        <w:rPr>
          <w:i/>
          <w:sz w:val="24"/>
          <w:szCs w:val="24"/>
        </w:rPr>
        <w:t>indefinitely</w:t>
      </w:r>
      <w:r w:rsidR="00757CDB">
        <w:rPr>
          <w:sz w:val="24"/>
          <w:szCs w:val="24"/>
        </w:rPr>
        <w:t xml:space="preserve"> beyond the 90-day removal period?</w:t>
      </w:r>
    </w:p>
    <w:p w14:paraId="666CAB71" w14:textId="77777777" w:rsidR="00C87419" w:rsidRDefault="00C87419" w:rsidP="00C87419">
      <w:pPr>
        <w:spacing w:after="0"/>
        <w:rPr>
          <w:b/>
          <w:sz w:val="24"/>
          <w:szCs w:val="24"/>
        </w:rPr>
      </w:pPr>
    </w:p>
    <w:p w14:paraId="666CAB72" w14:textId="77777777" w:rsidR="00E16E68" w:rsidRDefault="00E16E68" w:rsidP="00C87419">
      <w:pPr>
        <w:spacing w:after="0"/>
        <w:rPr>
          <w:sz w:val="24"/>
          <w:szCs w:val="24"/>
        </w:rPr>
      </w:pPr>
      <w:r>
        <w:rPr>
          <w:b/>
          <w:sz w:val="24"/>
          <w:szCs w:val="24"/>
        </w:rPr>
        <w:t>Holdings:</w:t>
      </w:r>
      <w:r w:rsidR="00CC7EEE">
        <w:rPr>
          <w:sz w:val="24"/>
          <w:szCs w:val="24"/>
        </w:rPr>
        <w:t xml:space="preserve"> Because of constitutional concerns, aliens may be held only for a reasonable time after the 90-day removal period. (Reversed and remanded to lower court.)</w:t>
      </w:r>
    </w:p>
    <w:p w14:paraId="666CAB73" w14:textId="77777777" w:rsidR="005131F0" w:rsidRDefault="005131F0" w:rsidP="00C87419">
      <w:pPr>
        <w:spacing w:after="0"/>
        <w:rPr>
          <w:sz w:val="24"/>
          <w:szCs w:val="24"/>
        </w:rPr>
      </w:pPr>
    </w:p>
    <w:p w14:paraId="666CAB74" w14:textId="77777777" w:rsidR="005131F0" w:rsidRDefault="005131F0" w:rsidP="005131F0">
      <w:pPr>
        <w:spacing w:after="0"/>
        <w:rPr>
          <w:sz w:val="24"/>
          <w:szCs w:val="24"/>
        </w:rPr>
      </w:pPr>
      <w:r>
        <w:rPr>
          <w:b/>
          <w:sz w:val="24"/>
          <w:szCs w:val="24"/>
        </w:rPr>
        <w:t>Rationale:</w:t>
      </w:r>
      <w:r>
        <w:rPr>
          <w:sz w:val="24"/>
          <w:szCs w:val="24"/>
        </w:rPr>
        <w:t xml:space="preserve"> Constitutional concerns require Court to read an “implicit limitation” into post-removal-period statute.</w:t>
      </w:r>
    </w:p>
    <w:p w14:paraId="666CAB75" w14:textId="77777777" w:rsidR="008D40BB" w:rsidRPr="008D40BB" w:rsidRDefault="008D40BB" w:rsidP="008D40BB">
      <w:pPr>
        <w:pStyle w:val="ListParagraph"/>
        <w:numPr>
          <w:ilvl w:val="0"/>
          <w:numId w:val="3"/>
        </w:numPr>
        <w:spacing w:after="0"/>
        <w:rPr>
          <w:sz w:val="24"/>
          <w:szCs w:val="24"/>
        </w:rPr>
      </w:pPr>
      <w:r>
        <w:rPr>
          <w:sz w:val="24"/>
          <w:szCs w:val="24"/>
        </w:rPr>
        <w:t>“In our view, the statute, read in light of the Constitution’s demands, limits an alien’s post-removal-period detention to a period reasonably necessary to bring about that alien’s removal from the United States. It does not permit indefinite detention.” (689)</w:t>
      </w:r>
    </w:p>
    <w:p w14:paraId="666CAB76" w14:textId="77777777" w:rsidR="00C87419" w:rsidRDefault="00C87419" w:rsidP="00C87419">
      <w:pPr>
        <w:spacing w:after="0"/>
        <w:rPr>
          <w:b/>
          <w:sz w:val="24"/>
          <w:szCs w:val="24"/>
        </w:rPr>
      </w:pPr>
    </w:p>
    <w:p w14:paraId="666CAB77" w14:textId="77777777" w:rsidR="008E5B66" w:rsidRDefault="008E5B66" w:rsidP="008E5B66">
      <w:pPr>
        <w:spacing w:after="0"/>
        <w:rPr>
          <w:sz w:val="24"/>
          <w:szCs w:val="24"/>
        </w:rPr>
      </w:pPr>
      <w:r>
        <w:rPr>
          <w:b/>
          <w:sz w:val="24"/>
          <w:szCs w:val="24"/>
        </w:rPr>
        <w:t>Facts:</w:t>
      </w:r>
      <w:r w:rsidR="00F0766E">
        <w:rPr>
          <w:sz w:val="24"/>
          <w:szCs w:val="24"/>
        </w:rPr>
        <w:t xml:space="preserve"> (Two separate instances of detention)</w:t>
      </w:r>
    </w:p>
    <w:p w14:paraId="666CAB78" w14:textId="77777777" w:rsidR="00F0766E" w:rsidRDefault="00F0766E" w:rsidP="00F0766E">
      <w:pPr>
        <w:pStyle w:val="ListParagraph"/>
        <w:numPr>
          <w:ilvl w:val="0"/>
          <w:numId w:val="2"/>
        </w:numPr>
        <w:spacing w:after="0"/>
        <w:rPr>
          <w:sz w:val="24"/>
          <w:szCs w:val="24"/>
        </w:rPr>
      </w:pPr>
      <w:r w:rsidRPr="00BD493D">
        <w:rPr>
          <w:b/>
          <w:sz w:val="24"/>
          <w:szCs w:val="24"/>
        </w:rPr>
        <w:t>Kestutis Zadvydas</w:t>
      </w:r>
      <w:r>
        <w:rPr>
          <w:sz w:val="24"/>
          <w:szCs w:val="24"/>
        </w:rPr>
        <w:t>—Lithuanian parents; born in refugee camp in Germany in 1948, immigrated to US at age 8.</w:t>
      </w:r>
      <w:r w:rsidR="00BD493D">
        <w:rPr>
          <w:sz w:val="24"/>
          <w:szCs w:val="24"/>
        </w:rPr>
        <w:t xml:space="preserve"> Long criminal record, history of flight, imprisonment, parole. In 1994, ordered deported to Germany but Germany would not accept him. Neither would Lithuania, nor Dominican Republic (wife’s country). 1998 Lithuania rejected Z’s effort to obtain Lithuanian citizenship. INS kept Z in custody after expiration of removal period. </w:t>
      </w:r>
    </w:p>
    <w:p w14:paraId="666CAB79" w14:textId="77777777" w:rsidR="00BD493D" w:rsidRPr="00F0766E" w:rsidRDefault="00BD493D" w:rsidP="00F0766E">
      <w:pPr>
        <w:pStyle w:val="ListParagraph"/>
        <w:numPr>
          <w:ilvl w:val="0"/>
          <w:numId w:val="2"/>
        </w:numPr>
        <w:spacing w:after="0"/>
        <w:rPr>
          <w:sz w:val="24"/>
          <w:szCs w:val="24"/>
        </w:rPr>
      </w:pPr>
      <w:r>
        <w:rPr>
          <w:b/>
          <w:sz w:val="24"/>
          <w:szCs w:val="24"/>
        </w:rPr>
        <w:t>Kim Ho Ma</w:t>
      </w:r>
      <w:r>
        <w:rPr>
          <w:sz w:val="24"/>
          <w:szCs w:val="24"/>
        </w:rPr>
        <w:t>—born in Cambodia in 1977, fled to refugee camps in Thailand &amp; Philippines at age 2, then U.S. at age 7. 1995 at age 17 involved in a gang-related shooting. Convicted of manslaughter &amp; released after 2 years into INS custody.</w:t>
      </w:r>
    </w:p>
    <w:p w14:paraId="666CAB7A" w14:textId="77777777" w:rsidR="008E5B66" w:rsidRDefault="008E5B66" w:rsidP="00C87419">
      <w:pPr>
        <w:spacing w:after="0"/>
        <w:rPr>
          <w:b/>
          <w:sz w:val="24"/>
          <w:szCs w:val="24"/>
        </w:rPr>
      </w:pPr>
    </w:p>
    <w:p w14:paraId="666CAB7B" w14:textId="77777777" w:rsidR="009917BC" w:rsidRDefault="00757CDB" w:rsidP="00C87419">
      <w:pPr>
        <w:spacing w:after="0"/>
        <w:rPr>
          <w:sz w:val="24"/>
          <w:szCs w:val="24"/>
        </w:rPr>
      </w:pPr>
      <w:r>
        <w:rPr>
          <w:b/>
          <w:sz w:val="24"/>
          <w:szCs w:val="24"/>
        </w:rPr>
        <w:t xml:space="preserve">Legal </w:t>
      </w:r>
      <w:r w:rsidR="009917BC">
        <w:rPr>
          <w:b/>
          <w:sz w:val="24"/>
          <w:szCs w:val="24"/>
        </w:rPr>
        <w:t>History, Prior Appeals &amp; Trial Court Input:</w:t>
      </w:r>
    </w:p>
    <w:p w14:paraId="666CAB7C" w14:textId="77777777" w:rsidR="00757CDB" w:rsidRDefault="00757CDB" w:rsidP="00757CDB">
      <w:pPr>
        <w:pStyle w:val="ListParagraph"/>
        <w:numPr>
          <w:ilvl w:val="0"/>
          <w:numId w:val="1"/>
        </w:numPr>
        <w:spacing w:after="0"/>
        <w:rPr>
          <w:sz w:val="24"/>
          <w:szCs w:val="24"/>
        </w:rPr>
      </w:pPr>
      <w:r>
        <w:rPr>
          <w:sz w:val="24"/>
          <w:szCs w:val="24"/>
        </w:rPr>
        <w:t>Immigration Law: Unlawful aliens under final order of removal are generally held in custody for the 90-day “removal period.”</w:t>
      </w:r>
    </w:p>
    <w:p w14:paraId="666CAB7D" w14:textId="77777777" w:rsidR="00757CDB" w:rsidRPr="00D858C3" w:rsidRDefault="00757CDB" w:rsidP="00757CDB">
      <w:pPr>
        <w:pStyle w:val="ListParagraph"/>
        <w:numPr>
          <w:ilvl w:val="0"/>
          <w:numId w:val="1"/>
        </w:numPr>
        <w:spacing w:after="0"/>
        <w:rPr>
          <w:sz w:val="24"/>
          <w:szCs w:val="24"/>
        </w:rPr>
      </w:pPr>
      <w:r>
        <w:rPr>
          <w:sz w:val="24"/>
          <w:szCs w:val="24"/>
        </w:rPr>
        <w:t xml:space="preserve">Inadmissible aliens ordered removed and judged to be a flight or safety risk may be detained beyond the 90 days or placed on supervised parole. </w:t>
      </w:r>
      <w:r>
        <w:rPr>
          <w:b/>
          <w:sz w:val="24"/>
          <w:szCs w:val="24"/>
        </w:rPr>
        <w:t xml:space="preserve">8 U. S. C. </w:t>
      </w:r>
      <w:r>
        <w:rPr>
          <w:rFonts w:ascii="Roman SD" w:hAnsi="Roman SD"/>
          <w:b/>
          <w:sz w:val="24"/>
          <w:szCs w:val="24"/>
        </w:rPr>
        <w:t>§</w:t>
      </w:r>
      <w:r>
        <w:rPr>
          <w:b/>
          <w:sz w:val="24"/>
          <w:szCs w:val="24"/>
        </w:rPr>
        <w:t>1231(a)(6)</w:t>
      </w:r>
    </w:p>
    <w:p w14:paraId="666CAB7E" w14:textId="77777777" w:rsidR="00D858C3" w:rsidRDefault="00D858C3" w:rsidP="00D858C3">
      <w:pPr>
        <w:pStyle w:val="ListParagraph"/>
        <w:spacing w:after="0"/>
        <w:jc w:val="right"/>
        <w:rPr>
          <w:sz w:val="24"/>
          <w:szCs w:val="24"/>
        </w:rPr>
      </w:pPr>
      <w:r>
        <w:rPr>
          <w:b/>
          <w:sz w:val="24"/>
          <w:szCs w:val="24"/>
        </w:rPr>
        <w:t>(cont’d)</w:t>
      </w:r>
    </w:p>
    <w:p w14:paraId="666CAB7F" w14:textId="77777777" w:rsidR="00BD493D" w:rsidRPr="00BD493D" w:rsidRDefault="00BD493D" w:rsidP="00757CDB">
      <w:pPr>
        <w:pStyle w:val="ListParagraph"/>
        <w:numPr>
          <w:ilvl w:val="0"/>
          <w:numId w:val="1"/>
        </w:numPr>
        <w:spacing w:after="0"/>
        <w:rPr>
          <w:b/>
          <w:sz w:val="24"/>
          <w:szCs w:val="24"/>
          <w:u w:val="single"/>
        </w:rPr>
      </w:pPr>
      <w:r w:rsidRPr="00BD493D">
        <w:rPr>
          <w:b/>
          <w:sz w:val="24"/>
          <w:szCs w:val="24"/>
          <w:u w:val="single"/>
        </w:rPr>
        <w:lastRenderedPageBreak/>
        <w:t>Zadvydas:</w:t>
      </w:r>
    </w:p>
    <w:p w14:paraId="666CAB80" w14:textId="77777777" w:rsidR="00BD493D" w:rsidRDefault="00BD493D" w:rsidP="00BD493D">
      <w:pPr>
        <w:pStyle w:val="ListParagraph"/>
        <w:numPr>
          <w:ilvl w:val="1"/>
          <w:numId w:val="1"/>
        </w:numPr>
        <w:spacing w:after="0"/>
        <w:rPr>
          <w:sz w:val="24"/>
          <w:szCs w:val="24"/>
        </w:rPr>
      </w:pPr>
      <w:r>
        <w:rPr>
          <w:b/>
          <w:sz w:val="24"/>
          <w:szCs w:val="24"/>
        </w:rPr>
        <w:t>1994:</w:t>
      </w:r>
      <w:r>
        <w:rPr>
          <w:sz w:val="24"/>
          <w:szCs w:val="24"/>
        </w:rPr>
        <w:t xml:space="preserve"> In removal proceedings, but INS unable to find a country to accept him.</w:t>
      </w:r>
    </w:p>
    <w:p w14:paraId="666CAB81" w14:textId="77777777" w:rsidR="00BD493D" w:rsidRDefault="00BD493D" w:rsidP="00BD493D">
      <w:pPr>
        <w:pStyle w:val="ListParagraph"/>
        <w:numPr>
          <w:ilvl w:val="1"/>
          <w:numId w:val="1"/>
        </w:numPr>
        <w:spacing w:after="0"/>
        <w:rPr>
          <w:sz w:val="24"/>
          <w:szCs w:val="24"/>
        </w:rPr>
      </w:pPr>
      <w:r>
        <w:rPr>
          <w:b/>
          <w:sz w:val="24"/>
          <w:szCs w:val="24"/>
        </w:rPr>
        <w:t>1995:</w:t>
      </w:r>
      <w:r>
        <w:rPr>
          <w:sz w:val="24"/>
          <w:szCs w:val="24"/>
        </w:rPr>
        <w:t xml:space="preserve"> Z filed petition for a writ of habeas corpus</w:t>
      </w:r>
    </w:p>
    <w:p w14:paraId="666CAB82" w14:textId="77777777" w:rsidR="00BD493D" w:rsidRDefault="00BD493D" w:rsidP="00BD493D">
      <w:pPr>
        <w:pStyle w:val="ListParagraph"/>
        <w:numPr>
          <w:ilvl w:val="1"/>
          <w:numId w:val="1"/>
        </w:numPr>
        <w:spacing w:after="0"/>
        <w:rPr>
          <w:sz w:val="24"/>
          <w:szCs w:val="24"/>
        </w:rPr>
      </w:pPr>
      <w:r>
        <w:rPr>
          <w:b/>
          <w:sz w:val="24"/>
          <w:szCs w:val="24"/>
        </w:rPr>
        <w:t>1997:</w:t>
      </w:r>
      <w:r>
        <w:rPr>
          <w:sz w:val="24"/>
          <w:szCs w:val="24"/>
        </w:rPr>
        <w:t xml:space="preserve"> Federal District Court</w:t>
      </w:r>
      <w:r w:rsidR="00630C3B">
        <w:rPr>
          <w:sz w:val="24"/>
          <w:szCs w:val="24"/>
        </w:rPr>
        <w:t xml:space="preserve"> (LA)</w:t>
      </w:r>
      <w:r>
        <w:rPr>
          <w:sz w:val="24"/>
          <w:szCs w:val="24"/>
        </w:rPr>
        <w:t xml:space="preserve"> granted writ &amp; ordered him released under supervision, because otherwise he’d be confined indefinitely, since U.S. could never remove him.</w:t>
      </w:r>
    </w:p>
    <w:p w14:paraId="666CAB83" w14:textId="77777777" w:rsidR="00BD493D" w:rsidRDefault="00BD493D" w:rsidP="00BD493D">
      <w:pPr>
        <w:pStyle w:val="ListParagraph"/>
        <w:numPr>
          <w:ilvl w:val="1"/>
          <w:numId w:val="1"/>
        </w:numPr>
        <w:spacing w:after="0"/>
        <w:rPr>
          <w:sz w:val="24"/>
          <w:szCs w:val="24"/>
        </w:rPr>
      </w:pPr>
      <w:r>
        <w:rPr>
          <w:b/>
          <w:sz w:val="24"/>
          <w:szCs w:val="24"/>
        </w:rPr>
        <w:t xml:space="preserve">1999: </w:t>
      </w:r>
      <w:r>
        <w:rPr>
          <w:sz w:val="24"/>
          <w:szCs w:val="24"/>
        </w:rPr>
        <w:t>Fifth Circuit reversed D.C. since eventual deportation was not impossible, still trying, and review of case was periodic.</w:t>
      </w:r>
    </w:p>
    <w:p w14:paraId="666CAB84" w14:textId="77777777" w:rsidR="00630C3B" w:rsidRDefault="00630C3B" w:rsidP="00630C3B">
      <w:pPr>
        <w:pStyle w:val="ListParagraph"/>
        <w:numPr>
          <w:ilvl w:val="0"/>
          <w:numId w:val="1"/>
        </w:numPr>
        <w:spacing w:after="0"/>
        <w:rPr>
          <w:sz w:val="24"/>
          <w:szCs w:val="24"/>
        </w:rPr>
      </w:pPr>
      <w:r>
        <w:rPr>
          <w:b/>
          <w:sz w:val="24"/>
          <w:szCs w:val="24"/>
          <w:u w:val="single"/>
        </w:rPr>
        <w:t>Kim Ho Ma:</w:t>
      </w:r>
    </w:p>
    <w:p w14:paraId="666CAB85" w14:textId="77777777" w:rsidR="00630C3B" w:rsidRDefault="00630C3B" w:rsidP="00630C3B">
      <w:pPr>
        <w:pStyle w:val="ListParagraph"/>
        <w:numPr>
          <w:ilvl w:val="1"/>
          <w:numId w:val="1"/>
        </w:numPr>
        <w:spacing w:after="0"/>
        <w:rPr>
          <w:sz w:val="24"/>
          <w:szCs w:val="24"/>
        </w:rPr>
      </w:pPr>
      <w:r>
        <w:rPr>
          <w:b/>
          <w:sz w:val="24"/>
          <w:szCs w:val="24"/>
        </w:rPr>
        <w:t>1999:</w:t>
      </w:r>
      <w:r>
        <w:rPr>
          <w:sz w:val="24"/>
          <w:szCs w:val="24"/>
        </w:rPr>
        <w:t xml:space="preserve"> removal period expired, but INS continued to keep Ma in custody because safety risk.</w:t>
      </w:r>
    </w:p>
    <w:p w14:paraId="666CAB86" w14:textId="77777777" w:rsidR="00630C3B" w:rsidRDefault="00630C3B" w:rsidP="00630C3B">
      <w:pPr>
        <w:pStyle w:val="ListParagraph"/>
        <w:numPr>
          <w:ilvl w:val="1"/>
          <w:numId w:val="1"/>
        </w:numPr>
        <w:spacing w:after="0"/>
        <w:rPr>
          <w:sz w:val="24"/>
          <w:szCs w:val="24"/>
        </w:rPr>
      </w:pPr>
      <w:r>
        <w:rPr>
          <w:b/>
          <w:sz w:val="24"/>
          <w:szCs w:val="24"/>
        </w:rPr>
        <w:t>1999:</w:t>
      </w:r>
      <w:r>
        <w:rPr>
          <w:sz w:val="24"/>
          <w:szCs w:val="24"/>
        </w:rPr>
        <w:t xml:space="preserve"> filed for petition for a writ of habeas corpus</w:t>
      </w:r>
    </w:p>
    <w:p w14:paraId="666CAB87" w14:textId="77777777" w:rsidR="00630C3B" w:rsidRDefault="00630C3B" w:rsidP="00630C3B">
      <w:pPr>
        <w:pStyle w:val="ListParagraph"/>
        <w:numPr>
          <w:ilvl w:val="1"/>
          <w:numId w:val="1"/>
        </w:numPr>
        <w:spacing w:after="0"/>
        <w:rPr>
          <w:sz w:val="24"/>
          <w:szCs w:val="24"/>
        </w:rPr>
      </w:pPr>
      <w:r>
        <w:rPr>
          <w:b/>
          <w:sz w:val="24"/>
          <w:szCs w:val="24"/>
        </w:rPr>
        <w:t>1999:</w:t>
      </w:r>
      <w:r>
        <w:rPr>
          <w:sz w:val="24"/>
          <w:szCs w:val="24"/>
        </w:rPr>
        <w:t xml:space="preserve"> Fed Dist Court (WA) “issued a joint order holding that the Constitution forbids postremoval-period detention unless there is ‘a realistic chance that [the] alien will be deported.’” (686) No realistic chance that Cambodia would accept Ma—no repatriation treaty with U.S. Ordered Ma released.</w:t>
      </w:r>
    </w:p>
    <w:p w14:paraId="666CAB88" w14:textId="77777777" w:rsidR="00630C3B" w:rsidRDefault="00630C3B" w:rsidP="00630C3B">
      <w:pPr>
        <w:pStyle w:val="ListParagraph"/>
        <w:numPr>
          <w:ilvl w:val="1"/>
          <w:numId w:val="1"/>
        </w:numPr>
        <w:spacing w:after="0"/>
        <w:rPr>
          <w:sz w:val="24"/>
          <w:szCs w:val="24"/>
        </w:rPr>
      </w:pPr>
      <w:r>
        <w:rPr>
          <w:b/>
          <w:sz w:val="24"/>
          <w:szCs w:val="24"/>
        </w:rPr>
        <w:t>2000:</w:t>
      </w:r>
      <w:r>
        <w:rPr>
          <w:sz w:val="24"/>
          <w:szCs w:val="24"/>
        </w:rPr>
        <w:t xml:space="preserve"> Ninth Circuit affirmed Ma’s release. “It concluded, based in part on constitutional concerns, that the statute did not authorize detention for more than a ‘reasonable’ time beyond the 90-day period authorized for removal.” (686)</w:t>
      </w:r>
    </w:p>
    <w:p w14:paraId="666CAB89" w14:textId="77777777" w:rsidR="00DB60BE" w:rsidRPr="00757CDB" w:rsidRDefault="00DB60BE" w:rsidP="00DB60BE">
      <w:pPr>
        <w:pStyle w:val="ListParagraph"/>
        <w:numPr>
          <w:ilvl w:val="0"/>
          <w:numId w:val="1"/>
        </w:numPr>
        <w:spacing w:after="0"/>
        <w:rPr>
          <w:sz w:val="24"/>
          <w:szCs w:val="24"/>
        </w:rPr>
      </w:pPr>
      <w:r>
        <w:rPr>
          <w:b/>
          <w:sz w:val="24"/>
          <w:szCs w:val="24"/>
        </w:rPr>
        <w:t>2000</w:t>
      </w:r>
      <w:r>
        <w:rPr>
          <w:sz w:val="24"/>
          <w:szCs w:val="24"/>
        </w:rPr>
        <w:t>: Zadvydas asked Scotus to review 5</w:t>
      </w:r>
      <w:r w:rsidRPr="00DB60BE">
        <w:rPr>
          <w:sz w:val="24"/>
          <w:szCs w:val="24"/>
          <w:vertAlign w:val="superscript"/>
        </w:rPr>
        <w:t>th</w:t>
      </w:r>
      <w:r>
        <w:rPr>
          <w:sz w:val="24"/>
          <w:szCs w:val="24"/>
        </w:rPr>
        <w:t xml:space="preserve"> Circuit decision; Gov’t asked for review of 9</w:t>
      </w:r>
      <w:r w:rsidRPr="00DB60BE">
        <w:rPr>
          <w:sz w:val="24"/>
          <w:szCs w:val="24"/>
          <w:vertAlign w:val="superscript"/>
        </w:rPr>
        <w:t>th</w:t>
      </w:r>
      <w:r>
        <w:rPr>
          <w:sz w:val="24"/>
          <w:szCs w:val="24"/>
        </w:rPr>
        <w:t xml:space="preserve"> Circuit’s decision.</w:t>
      </w:r>
    </w:p>
    <w:p w14:paraId="666CAB8A" w14:textId="77777777" w:rsidR="009917BC" w:rsidRDefault="009917BC" w:rsidP="008E5B66">
      <w:pPr>
        <w:spacing w:after="0"/>
        <w:rPr>
          <w:b/>
          <w:sz w:val="24"/>
          <w:szCs w:val="24"/>
        </w:rPr>
      </w:pPr>
    </w:p>
    <w:p w14:paraId="666CAB8B" w14:textId="77777777" w:rsidR="008E5B66" w:rsidRDefault="008E5B66" w:rsidP="008E5B66">
      <w:pPr>
        <w:spacing w:after="0"/>
        <w:rPr>
          <w:sz w:val="24"/>
          <w:szCs w:val="24"/>
        </w:rPr>
      </w:pPr>
      <w:r>
        <w:rPr>
          <w:b/>
          <w:sz w:val="24"/>
          <w:szCs w:val="24"/>
        </w:rPr>
        <w:t>Attorneys’ Arguments:</w:t>
      </w:r>
    </w:p>
    <w:p w14:paraId="666CAB8C" w14:textId="77777777" w:rsidR="0099300D" w:rsidRDefault="005131F0" w:rsidP="005131F0">
      <w:pPr>
        <w:pStyle w:val="ListParagraph"/>
        <w:numPr>
          <w:ilvl w:val="0"/>
          <w:numId w:val="1"/>
        </w:numPr>
        <w:spacing w:after="0"/>
        <w:rPr>
          <w:sz w:val="24"/>
          <w:szCs w:val="24"/>
        </w:rPr>
      </w:pPr>
      <w:r>
        <w:rPr>
          <w:sz w:val="24"/>
          <w:szCs w:val="24"/>
          <w:u w:val="single"/>
        </w:rPr>
        <w:t>Government:</w:t>
      </w:r>
      <w:r>
        <w:rPr>
          <w:sz w:val="24"/>
          <w:szCs w:val="24"/>
        </w:rPr>
        <w:t xml:space="preserve"> </w:t>
      </w:r>
    </w:p>
    <w:p w14:paraId="666CAB8D" w14:textId="77777777" w:rsidR="005131F0" w:rsidRDefault="005131F0" w:rsidP="0099300D">
      <w:pPr>
        <w:pStyle w:val="ListParagraph"/>
        <w:numPr>
          <w:ilvl w:val="1"/>
          <w:numId w:val="1"/>
        </w:numPr>
        <w:spacing w:after="0"/>
        <w:rPr>
          <w:sz w:val="24"/>
          <w:szCs w:val="24"/>
        </w:rPr>
      </w:pPr>
      <w:r>
        <w:rPr>
          <w:sz w:val="24"/>
          <w:szCs w:val="24"/>
        </w:rPr>
        <w:t>statute sets no time limits beyond the removal period that such an alien may be detained. It’s at the discretion of the A.G.</w:t>
      </w:r>
    </w:p>
    <w:p w14:paraId="666CAB8E" w14:textId="77777777" w:rsidR="008D40BB" w:rsidRDefault="008D40BB" w:rsidP="008D40BB">
      <w:pPr>
        <w:pStyle w:val="ListParagraph"/>
        <w:numPr>
          <w:ilvl w:val="1"/>
          <w:numId w:val="1"/>
        </w:numPr>
        <w:spacing w:after="0"/>
        <w:rPr>
          <w:sz w:val="24"/>
          <w:szCs w:val="24"/>
        </w:rPr>
      </w:pPr>
      <w:r>
        <w:rPr>
          <w:sz w:val="24"/>
          <w:szCs w:val="24"/>
        </w:rPr>
        <w:t>Statute sets goals of ensuring appearance of aliens at later proceedings &amp; preventing danger to  the community</w:t>
      </w:r>
    </w:p>
    <w:p w14:paraId="666CAB8F" w14:textId="77777777" w:rsidR="001A2253" w:rsidRDefault="001A2253" w:rsidP="008D40BB">
      <w:pPr>
        <w:pStyle w:val="ListParagraph"/>
        <w:numPr>
          <w:ilvl w:val="1"/>
          <w:numId w:val="1"/>
        </w:numPr>
        <w:spacing w:after="0"/>
        <w:rPr>
          <w:sz w:val="24"/>
          <w:szCs w:val="24"/>
        </w:rPr>
      </w:pPr>
      <w:r>
        <w:rPr>
          <w:sz w:val="24"/>
          <w:szCs w:val="24"/>
        </w:rPr>
        <w:t>“from a constitutional perspective, alien status itself can justify indefinite detention.” (692)</w:t>
      </w:r>
    </w:p>
    <w:p w14:paraId="666CAB90" w14:textId="77777777" w:rsidR="0099300D" w:rsidRDefault="0099300D" w:rsidP="008D40BB">
      <w:pPr>
        <w:pStyle w:val="ListParagraph"/>
        <w:numPr>
          <w:ilvl w:val="1"/>
          <w:numId w:val="1"/>
        </w:numPr>
        <w:spacing w:after="0"/>
        <w:rPr>
          <w:sz w:val="24"/>
          <w:szCs w:val="24"/>
        </w:rPr>
      </w:pPr>
      <w:r>
        <w:rPr>
          <w:sz w:val="24"/>
          <w:szCs w:val="24"/>
        </w:rPr>
        <w:t>Congress creates immigration law, and Judicial Branch must defer to Exec &amp; Leg</w:t>
      </w:r>
    </w:p>
    <w:p w14:paraId="666CAB91" w14:textId="77777777" w:rsidR="0099300D" w:rsidRDefault="0099300D" w:rsidP="0099300D">
      <w:pPr>
        <w:pStyle w:val="ListParagraph"/>
        <w:numPr>
          <w:ilvl w:val="2"/>
          <w:numId w:val="1"/>
        </w:numPr>
        <w:spacing w:after="0"/>
        <w:rPr>
          <w:sz w:val="24"/>
          <w:szCs w:val="24"/>
        </w:rPr>
      </w:pPr>
      <w:r>
        <w:rPr>
          <w:sz w:val="24"/>
          <w:szCs w:val="24"/>
        </w:rPr>
        <w:t>(“But that power is subject to important constitutional limitations,” 695)</w:t>
      </w:r>
    </w:p>
    <w:p w14:paraId="666CAB92" w14:textId="77777777" w:rsidR="00B2553F" w:rsidRDefault="00B2553F" w:rsidP="00B2553F">
      <w:pPr>
        <w:pStyle w:val="ListParagraph"/>
        <w:numPr>
          <w:ilvl w:val="1"/>
          <w:numId w:val="1"/>
        </w:numPr>
        <w:spacing w:after="0"/>
        <w:rPr>
          <w:sz w:val="24"/>
          <w:szCs w:val="24"/>
        </w:rPr>
      </w:pPr>
      <w:r>
        <w:rPr>
          <w:sz w:val="24"/>
          <w:szCs w:val="24"/>
        </w:rPr>
        <w:t>“Finally, the Government argues that, whatever liberty interest the aliens possess, it is ‘greatly diminished’ by their lack of a legal right to ‘liv[e] at large in this country.’” (696)</w:t>
      </w:r>
    </w:p>
    <w:p w14:paraId="666CAB93" w14:textId="77777777" w:rsidR="00B2553F" w:rsidRPr="005131F0" w:rsidRDefault="00B2553F" w:rsidP="00B2553F">
      <w:pPr>
        <w:pStyle w:val="ListParagraph"/>
        <w:numPr>
          <w:ilvl w:val="1"/>
          <w:numId w:val="1"/>
        </w:numPr>
        <w:spacing w:after="0"/>
        <w:rPr>
          <w:sz w:val="24"/>
          <w:szCs w:val="24"/>
        </w:rPr>
      </w:pPr>
      <w:r>
        <w:rPr>
          <w:sz w:val="24"/>
          <w:szCs w:val="24"/>
        </w:rPr>
        <w:t>Mandatory detention is the rule (but this applies to terrorists)</w:t>
      </w:r>
    </w:p>
    <w:p w14:paraId="666CAB94" w14:textId="77777777" w:rsidR="00C87419" w:rsidRDefault="00C87419" w:rsidP="00C87419">
      <w:pPr>
        <w:spacing w:after="0"/>
        <w:rPr>
          <w:b/>
          <w:sz w:val="24"/>
          <w:szCs w:val="24"/>
        </w:rPr>
      </w:pPr>
    </w:p>
    <w:p w14:paraId="666CAB95" w14:textId="77777777" w:rsidR="00552EC4" w:rsidRDefault="00552EC4" w:rsidP="00C87419">
      <w:pPr>
        <w:spacing w:after="0"/>
        <w:rPr>
          <w:b/>
          <w:sz w:val="24"/>
          <w:szCs w:val="24"/>
        </w:rPr>
      </w:pPr>
      <w:r>
        <w:rPr>
          <w:b/>
          <w:sz w:val="24"/>
          <w:szCs w:val="24"/>
        </w:rPr>
        <w:t>Appeals to Statute &amp; Precedent:</w:t>
      </w:r>
    </w:p>
    <w:p w14:paraId="666CAB96" w14:textId="77777777" w:rsidR="008D40BB" w:rsidRPr="008D40BB" w:rsidRDefault="008D40BB" w:rsidP="005131F0">
      <w:pPr>
        <w:pStyle w:val="ListParagraph"/>
        <w:numPr>
          <w:ilvl w:val="0"/>
          <w:numId w:val="1"/>
        </w:numPr>
        <w:spacing w:after="0"/>
        <w:rPr>
          <w:b/>
          <w:sz w:val="24"/>
          <w:szCs w:val="24"/>
        </w:rPr>
      </w:pPr>
      <w:r w:rsidRPr="008D40BB">
        <w:rPr>
          <w:b/>
          <w:sz w:val="24"/>
          <w:szCs w:val="24"/>
        </w:rPr>
        <w:t>Fifth Amendment’s Due Process Clause</w:t>
      </w:r>
    </w:p>
    <w:p w14:paraId="666CAB97" w14:textId="77777777" w:rsidR="005131F0" w:rsidRDefault="005131F0" w:rsidP="005131F0">
      <w:pPr>
        <w:pStyle w:val="ListParagraph"/>
        <w:numPr>
          <w:ilvl w:val="0"/>
          <w:numId w:val="1"/>
        </w:numPr>
        <w:spacing w:after="0"/>
        <w:rPr>
          <w:sz w:val="24"/>
          <w:szCs w:val="24"/>
        </w:rPr>
      </w:pPr>
      <w:r>
        <w:rPr>
          <w:b/>
          <w:sz w:val="24"/>
          <w:szCs w:val="24"/>
        </w:rPr>
        <w:t xml:space="preserve">8 U. S. C. </w:t>
      </w:r>
      <w:r>
        <w:rPr>
          <w:rFonts w:ascii="Roman SD" w:hAnsi="Roman SD"/>
          <w:b/>
          <w:sz w:val="24"/>
          <w:szCs w:val="24"/>
        </w:rPr>
        <w:t>§</w:t>
      </w:r>
      <w:r>
        <w:rPr>
          <w:b/>
          <w:sz w:val="24"/>
          <w:szCs w:val="24"/>
        </w:rPr>
        <w:t>1101(a)(43)(F):</w:t>
      </w:r>
      <w:r>
        <w:rPr>
          <w:sz w:val="24"/>
          <w:szCs w:val="24"/>
        </w:rPr>
        <w:t xml:space="preserve"> defining certain violent crimes as aggravated felonies</w:t>
      </w:r>
    </w:p>
    <w:p w14:paraId="666CAB98" w14:textId="77777777" w:rsidR="005131F0" w:rsidRDefault="005131F0" w:rsidP="005131F0">
      <w:pPr>
        <w:pStyle w:val="ListParagraph"/>
        <w:numPr>
          <w:ilvl w:val="0"/>
          <w:numId w:val="1"/>
        </w:numPr>
        <w:spacing w:after="0"/>
        <w:rPr>
          <w:sz w:val="24"/>
          <w:szCs w:val="24"/>
        </w:rPr>
      </w:pPr>
      <w:r>
        <w:rPr>
          <w:b/>
          <w:sz w:val="24"/>
          <w:szCs w:val="24"/>
        </w:rPr>
        <w:t xml:space="preserve">8 U. S. C. </w:t>
      </w:r>
      <w:r>
        <w:rPr>
          <w:rFonts w:ascii="Roman SD" w:hAnsi="Roman SD"/>
          <w:b/>
          <w:sz w:val="24"/>
          <w:szCs w:val="24"/>
        </w:rPr>
        <w:t>§</w:t>
      </w:r>
      <w:r>
        <w:rPr>
          <w:b/>
          <w:sz w:val="24"/>
          <w:szCs w:val="24"/>
        </w:rPr>
        <w:t>1226(a)(2):</w:t>
      </w:r>
      <w:r>
        <w:rPr>
          <w:sz w:val="24"/>
          <w:szCs w:val="24"/>
        </w:rPr>
        <w:t xml:space="preserve"> During removal proceedings, most aliens released on bond or paroled.</w:t>
      </w:r>
    </w:p>
    <w:p w14:paraId="666CAB99" w14:textId="77777777" w:rsidR="005131F0" w:rsidRDefault="005131F0" w:rsidP="005131F0">
      <w:pPr>
        <w:pStyle w:val="ListParagraph"/>
        <w:numPr>
          <w:ilvl w:val="0"/>
          <w:numId w:val="1"/>
        </w:numPr>
        <w:spacing w:after="0"/>
        <w:rPr>
          <w:sz w:val="24"/>
          <w:szCs w:val="24"/>
        </w:rPr>
      </w:pPr>
      <w:r>
        <w:rPr>
          <w:b/>
          <w:sz w:val="24"/>
          <w:szCs w:val="24"/>
        </w:rPr>
        <w:t xml:space="preserve">8 U. S. C. </w:t>
      </w:r>
      <w:r>
        <w:rPr>
          <w:rFonts w:ascii="Roman SD" w:hAnsi="Roman SD"/>
          <w:b/>
          <w:sz w:val="24"/>
          <w:szCs w:val="24"/>
        </w:rPr>
        <w:t>§</w:t>
      </w:r>
      <w:r>
        <w:rPr>
          <w:b/>
          <w:sz w:val="24"/>
          <w:szCs w:val="24"/>
        </w:rPr>
        <w:t>1227(a)(2)(A)(iii):</w:t>
      </w:r>
      <w:r>
        <w:rPr>
          <w:sz w:val="24"/>
          <w:szCs w:val="24"/>
        </w:rPr>
        <w:t xml:space="preserve"> aliens convicted of aggravated felonies are deportable.</w:t>
      </w:r>
    </w:p>
    <w:p w14:paraId="666CAB9A" w14:textId="77777777" w:rsidR="00CC7EEE" w:rsidRPr="00CC7EEE" w:rsidRDefault="00CC7EEE" w:rsidP="00757CDB">
      <w:pPr>
        <w:pStyle w:val="ListParagraph"/>
        <w:numPr>
          <w:ilvl w:val="0"/>
          <w:numId w:val="1"/>
        </w:numPr>
        <w:spacing w:after="0"/>
        <w:rPr>
          <w:sz w:val="24"/>
          <w:szCs w:val="24"/>
        </w:rPr>
      </w:pPr>
      <w:r>
        <w:rPr>
          <w:b/>
          <w:sz w:val="24"/>
          <w:szCs w:val="24"/>
        </w:rPr>
        <w:t xml:space="preserve">8 U. S. C. </w:t>
      </w:r>
      <w:r>
        <w:rPr>
          <w:rFonts w:ascii="Roman SD" w:hAnsi="Roman SD"/>
          <w:b/>
          <w:sz w:val="24"/>
          <w:szCs w:val="24"/>
        </w:rPr>
        <w:t>§</w:t>
      </w:r>
      <w:r>
        <w:rPr>
          <w:b/>
          <w:sz w:val="24"/>
          <w:szCs w:val="24"/>
        </w:rPr>
        <w:t>1231(a)(2):</w:t>
      </w:r>
      <w:r>
        <w:rPr>
          <w:sz w:val="24"/>
          <w:szCs w:val="24"/>
        </w:rPr>
        <w:t xml:space="preserve"> During 90-day removal period aliens must be held in custody.</w:t>
      </w:r>
    </w:p>
    <w:p w14:paraId="666CAB9B" w14:textId="77777777" w:rsidR="00757CDB" w:rsidRDefault="00757CDB" w:rsidP="00757CDB">
      <w:pPr>
        <w:pStyle w:val="ListParagraph"/>
        <w:numPr>
          <w:ilvl w:val="0"/>
          <w:numId w:val="1"/>
        </w:numPr>
        <w:spacing w:after="0"/>
        <w:rPr>
          <w:sz w:val="24"/>
          <w:szCs w:val="24"/>
        </w:rPr>
      </w:pPr>
      <w:r>
        <w:rPr>
          <w:b/>
          <w:sz w:val="24"/>
          <w:szCs w:val="24"/>
        </w:rPr>
        <w:lastRenderedPageBreak/>
        <w:t xml:space="preserve">8 U. S. C. </w:t>
      </w:r>
      <w:r>
        <w:rPr>
          <w:rFonts w:ascii="Roman SD" w:hAnsi="Roman SD"/>
          <w:b/>
          <w:sz w:val="24"/>
          <w:szCs w:val="24"/>
        </w:rPr>
        <w:t>§</w:t>
      </w:r>
      <w:r>
        <w:rPr>
          <w:b/>
          <w:sz w:val="24"/>
          <w:szCs w:val="24"/>
        </w:rPr>
        <w:t>1231(a)(6):</w:t>
      </w:r>
      <w:r>
        <w:rPr>
          <w:sz w:val="24"/>
          <w:szCs w:val="24"/>
        </w:rPr>
        <w:t xml:space="preserve"> </w:t>
      </w:r>
      <w:r w:rsidR="00CC7EEE">
        <w:rPr>
          <w:sz w:val="24"/>
          <w:szCs w:val="24"/>
        </w:rPr>
        <w:t>AG may detain some inadmissible aliens beyond the 90-day removal period. (“post-removal statute”)</w:t>
      </w:r>
    </w:p>
    <w:p w14:paraId="666CAB9C" w14:textId="77777777" w:rsidR="005131F0" w:rsidRDefault="005131F0" w:rsidP="005131F0">
      <w:pPr>
        <w:pStyle w:val="ListParagraph"/>
        <w:numPr>
          <w:ilvl w:val="0"/>
          <w:numId w:val="1"/>
        </w:numPr>
        <w:spacing w:after="0"/>
        <w:rPr>
          <w:sz w:val="24"/>
          <w:szCs w:val="24"/>
        </w:rPr>
      </w:pPr>
      <w:r>
        <w:rPr>
          <w:b/>
          <w:sz w:val="24"/>
          <w:szCs w:val="24"/>
        </w:rPr>
        <w:t xml:space="preserve">8 U. S. C. </w:t>
      </w:r>
      <w:r>
        <w:rPr>
          <w:rFonts w:ascii="Roman SD" w:hAnsi="Roman SD"/>
          <w:b/>
          <w:sz w:val="24"/>
          <w:szCs w:val="24"/>
        </w:rPr>
        <w:t>§</w:t>
      </w:r>
      <w:r>
        <w:rPr>
          <w:b/>
          <w:sz w:val="24"/>
          <w:szCs w:val="24"/>
        </w:rPr>
        <w:t>1251(a)(2):</w:t>
      </w:r>
      <w:r>
        <w:rPr>
          <w:sz w:val="24"/>
          <w:szCs w:val="24"/>
        </w:rPr>
        <w:t xml:space="preserve"> delineating crimes that make an alien deportable</w:t>
      </w:r>
    </w:p>
    <w:p w14:paraId="666CAB9D" w14:textId="77777777" w:rsidR="0099300D" w:rsidRDefault="0099300D" w:rsidP="005131F0">
      <w:pPr>
        <w:pStyle w:val="ListParagraph"/>
        <w:numPr>
          <w:ilvl w:val="0"/>
          <w:numId w:val="1"/>
        </w:numPr>
        <w:spacing w:after="0"/>
        <w:rPr>
          <w:sz w:val="24"/>
          <w:szCs w:val="24"/>
        </w:rPr>
      </w:pPr>
      <w:r>
        <w:rPr>
          <w:b/>
          <w:sz w:val="24"/>
          <w:szCs w:val="24"/>
        </w:rPr>
        <w:t xml:space="preserve">8 U. S. C. </w:t>
      </w:r>
      <w:r>
        <w:rPr>
          <w:rFonts w:ascii="Roman SD" w:hAnsi="Roman SD"/>
          <w:b/>
          <w:sz w:val="24"/>
          <w:szCs w:val="24"/>
        </w:rPr>
        <w:t>§</w:t>
      </w:r>
      <w:r>
        <w:rPr>
          <w:b/>
          <w:sz w:val="24"/>
          <w:szCs w:val="24"/>
        </w:rPr>
        <w:t>1253:</w:t>
      </w:r>
      <w:r>
        <w:rPr>
          <w:sz w:val="24"/>
          <w:szCs w:val="24"/>
        </w:rPr>
        <w:t xml:space="preserve"> imposing penalties on failure to comply with release conditions</w:t>
      </w:r>
    </w:p>
    <w:p w14:paraId="666CAB9E" w14:textId="77777777" w:rsidR="00CC7EEE" w:rsidRPr="00BD493D" w:rsidRDefault="00CC7EEE" w:rsidP="00757CDB">
      <w:pPr>
        <w:pStyle w:val="ListParagraph"/>
        <w:numPr>
          <w:ilvl w:val="0"/>
          <w:numId w:val="1"/>
        </w:numPr>
        <w:spacing w:after="0"/>
        <w:rPr>
          <w:sz w:val="24"/>
          <w:szCs w:val="24"/>
        </w:rPr>
      </w:pPr>
      <w:r>
        <w:rPr>
          <w:b/>
          <w:sz w:val="24"/>
          <w:szCs w:val="24"/>
        </w:rPr>
        <w:t xml:space="preserve">8 CFR </w:t>
      </w:r>
      <w:r>
        <w:rPr>
          <w:rFonts w:ascii="Roman SD" w:hAnsi="Roman SD"/>
          <w:b/>
          <w:sz w:val="24"/>
          <w:szCs w:val="24"/>
        </w:rPr>
        <w:t>§§</w:t>
      </w:r>
      <w:r w:rsidR="00F0766E">
        <w:rPr>
          <w:rFonts w:cstheme="minorHAnsi"/>
          <w:b/>
          <w:sz w:val="24"/>
          <w:szCs w:val="24"/>
        </w:rPr>
        <w:t xml:space="preserve"> 241.4(c)(1), etc:</w:t>
      </w:r>
      <w:r w:rsidR="00F0766E">
        <w:rPr>
          <w:rFonts w:cstheme="minorHAnsi"/>
          <w:sz w:val="24"/>
          <w:szCs w:val="24"/>
        </w:rPr>
        <w:t xml:space="preserve"> INS will review alien’s records to decide whether further detention or release under supervision is warranted after the 90-day removal period expires. Review of case periodically.</w:t>
      </w:r>
    </w:p>
    <w:p w14:paraId="666CAB9F" w14:textId="77777777" w:rsidR="005131F0" w:rsidRDefault="005131F0" w:rsidP="00757CDB">
      <w:pPr>
        <w:pStyle w:val="ListParagraph"/>
        <w:numPr>
          <w:ilvl w:val="0"/>
          <w:numId w:val="1"/>
        </w:numPr>
        <w:spacing w:after="0"/>
        <w:rPr>
          <w:sz w:val="24"/>
          <w:szCs w:val="24"/>
        </w:rPr>
      </w:pPr>
      <w:r>
        <w:rPr>
          <w:b/>
          <w:sz w:val="24"/>
          <w:szCs w:val="24"/>
        </w:rPr>
        <w:t>28 U.</w:t>
      </w:r>
      <w:r>
        <w:rPr>
          <w:sz w:val="24"/>
          <w:szCs w:val="24"/>
        </w:rPr>
        <w:t xml:space="preserve"> </w:t>
      </w:r>
      <w:r>
        <w:rPr>
          <w:b/>
          <w:sz w:val="24"/>
          <w:szCs w:val="24"/>
        </w:rPr>
        <w:t xml:space="preserve">S. C. </w:t>
      </w:r>
      <w:r>
        <w:rPr>
          <w:rFonts w:ascii="Roman SD" w:hAnsi="Roman SD"/>
          <w:b/>
          <w:sz w:val="24"/>
          <w:szCs w:val="24"/>
        </w:rPr>
        <w:t>§</w:t>
      </w:r>
      <w:r>
        <w:rPr>
          <w:b/>
          <w:sz w:val="24"/>
          <w:szCs w:val="24"/>
        </w:rPr>
        <w:t>2241:</w:t>
      </w:r>
      <w:r>
        <w:rPr>
          <w:sz w:val="24"/>
          <w:szCs w:val="24"/>
        </w:rPr>
        <w:t xml:space="preserve"> challenge to detention</w:t>
      </w:r>
    </w:p>
    <w:p w14:paraId="666CABA0" w14:textId="77777777" w:rsidR="00DB60BE" w:rsidRDefault="00DB60BE" w:rsidP="00757CDB">
      <w:pPr>
        <w:pStyle w:val="ListParagraph"/>
        <w:numPr>
          <w:ilvl w:val="0"/>
          <w:numId w:val="1"/>
        </w:numPr>
        <w:spacing w:after="0"/>
        <w:rPr>
          <w:sz w:val="24"/>
          <w:szCs w:val="24"/>
        </w:rPr>
      </w:pPr>
      <w:r>
        <w:rPr>
          <w:b/>
          <w:i/>
          <w:sz w:val="24"/>
          <w:szCs w:val="24"/>
        </w:rPr>
        <w:t xml:space="preserve">Heikkila v. Barber </w:t>
      </w:r>
      <w:r>
        <w:rPr>
          <w:b/>
          <w:sz w:val="24"/>
          <w:szCs w:val="24"/>
        </w:rPr>
        <w:t>[345 U. S. 229 (1953)]:</w:t>
      </w:r>
      <w:r>
        <w:rPr>
          <w:sz w:val="24"/>
          <w:szCs w:val="24"/>
        </w:rPr>
        <w:t xml:space="preserve"> Challenging validity of deportation order.</w:t>
      </w:r>
    </w:p>
    <w:p w14:paraId="666CABA1" w14:textId="77777777" w:rsidR="00DB60BE" w:rsidRDefault="00DB60BE" w:rsidP="00757CDB">
      <w:pPr>
        <w:pStyle w:val="ListParagraph"/>
        <w:numPr>
          <w:ilvl w:val="0"/>
          <w:numId w:val="1"/>
        </w:numPr>
        <w:spacing w:after="0"/>
        <w:rPr>
          <w:sz w:val="24"/>
          <w:szCs w:val="24"/>
        </w:rPr>
      </w:pPr>
      <w:r>
        <w:rPr>
          <w:b/>
          <w:i/>
          <w:sz w:val="24"/>
          <w:szCs w:val="24"/>
        </w:rPr>
        <w:t xml:space="preserve">Shaughnessy v. Pedreiro </w:t>
      </w:r>
      <w:r>
        <w:rPr>
          <w:b/>
          <w:sz w:val="24"/>
          <w:szCs w:val="24"/>
        </w:rPr>
        <w:t>[349 U. S. 48 (1955)]:</w:t>
      </w:r>
      <w:r>
        <w:rPr>
          <w:sz w:val="24"/>
          <w:szCs w:val="24"/>
        </w:rPr>
        <w:t xml:space="preserve"> Review of deportation orders.</w:t>
      </w:r>
    </w:p>
    <w:p w14:paraId="666CABA2" w14:textId="77777777" w:rsidR="001A2253" w:rsidRDefault="001A2253" w:rsidP="00757CDB">
      <w:pPr>
        <w:pStyle w:val="ListParagraph"/>
        <w:numPr>
          <w:ilvl w:val="0"/>
          <w:numId w:val="1"/>
        </w:numPr>
        <w:spacing w:after="0"/>
        <w:rPr>
          <w:sz w:val="24"/>
          <w:szCs w:val="24"/>
        </w:rPr>
      </w:pPr>
      <w:r>
        <w:rPr>
          <w:b/>
          <w:i/>
          <w:sz w:val="24"/>
          <w:szCs w:val="24"/>
        </w:rPr>
        <w:t xml:space="preserve">Shaughnessy v. U.S. ex rel. Mezei </w:t>
      </w:r>
      <w:r>
        <w:rPr>
          <w:b/>
          <w:sz w:val="24"/>
          <w:szCs w:val="24"/>
        </w:rPr>
        <w:t>[345 U. S. 206 (1953)]:</w:t>
      </w:r>
      <w:r>
        <w:rPr>
          <w:sz w:val="24"/>
          <w:szCs w:val="24"/>
        </w:rPr>
        <w:t xml:space="preserve"> previously lawfully admitted alien “returned after a trip abroad, was refused admission, and was left on Ellis Island, indefinitely detained there because the Gov’t could not find another country to accept him.” (692)</w:t>
      </w:r>
    </w:p>
    <w:p w14:paraId="666CABA3" w14:textId="77777777" w:rsidR="00DB60BE" w:rsidRDefault="00DB60BE" w:rsidP="00757CDB">
      <w:pPr>
        <w:pStyle w:val="ListParagraph"/>
        <w:numPr>
          <w:ilvl w:val="0"/>
          <w:numId w:val="1"/>
        </w:numPr>
        <w:spacing w:after="0"/>
        <w:rPr>
          <w:sz w:val="24"/>
          <w:szCs w:val="24"/>
        </w:rPr>
      </w:pPr>
      <w:r>
        <w:rPr>
          <w:b/>
          <w:i/>
          <w:sz w:val="24"/>
          <w:szCs w:val="24"/>
        </w:rPr>
        <w:t xml:space="preserve">Cheng Fan Kwok v. INS </w:t>
      </w:r>
      <w:r>
        <w:rPr>
          <w:b/>
          <w:sz w:val="24"/>
          <w:szCs w:val="24"/>
        </w:rPr>
        <w:t>[392 U. S. 206 (1968)]:</w:t>
      </w:r>
      <w:r>
        <w:rPr>
          <w:sz w:val="24"/>
          <w:szCs w:val="24"/>
        </w:rPr>
        <w:t xml:space="preserve"> challenges to determinations made during deportation proceedings/motions to reopen.</w:t>
      </w:r>
    </w:p>
    <w:p w14:paraId="666CABA4" w14:textId="77777777" w:rsidR="005131F0" w:rsidRDefault="005131F0" w:rsidP="00757CDB">
      <w:pPr>
        <w:pStyle w:val="ListParagraph"/>
        <w:numPr>
          <w:ilvl w:val="0"/>
          <w:numId w:val="1"/>
        </w:numPr>
        <w:spacing w:after="0"/>
        <w:rPr>
          <w:sz w:val="24"/>
          <w:szCs w:val="24"/>
        </w:rPr>
      </w:pPr>
      <w:r>
        <w:rPr>
          <w:b/>
          <w:i/>
          <w:sz w:val="24"/>
          <w:szCs w:val="24"/>
        </w:rPr>
        <w:t>U.S. v. Witkovich</w:t>
      </w:r>
      <w:r>
        <w:rPr>
          <w:b/>
          <w:sz w:val="24"/>
          <w:szCs w:val="24"/>
        </w:rPr>
        <w:t xml:space="preserve"> [353 U. S. 194 (1957)]:</w:t>
      </w:r>
      <w:r>
        <w:rPr>
          <w:sz w:val="24"/>
          <w:szCs w:val="24"/>
        </w:rPr>
        <w:t xml:space="preserve"> limits discretion of AG in asking questions of alien scheduled for deportation.</w:t>
      </w:r>
    </w:p>
    <w:p w14:paraId="666CABA5" w14:textId="77777777" w:rsidR="008D40BB" w:rsidRDefault="008D40BB" w:rsidP="00757CDB">
      <w:pPr>
        <w:pStyle w:val="ListParagraph"/>
        <w:numPr>
          <w:ilvl w:val="0"/>
          <w:numId w:val="1"/>
        </w:numPr>
        <w:spacing w:after="0"/>
        <w:rPr>
          <w:sz w:val="24"/>
          <w:szCs w:val="24"/>
        </w:rPr>
      </w:pPr>
      <w:r>
        <w:rPr>
          <w:b/>
          <w:i/>
          <w:sz w:val="24"/>
          <w:szCs w:val="24"/>
        </w:rPr>
        <w:t xml:space="preserve">Jackson v. Indiana </w:t>
      </w:r>
      <w:r>
        <w:rPr>
          <w:b/>
          <w:sz w:val="24"/>
          <w:szCs w:val="24"/>
        </w:rPr>
        <w:t>[406 U. S. 715 (1972)]:</w:t>
      </w:r>
      <w:r>
        <w:rPr>
          <w:sz w:val="24"/>
          <w:szCs w:val="24"/>
        </w:rPr>
        <w:t xml:space="preserve"> if the goal of detention is no longer practically attainable, there’s no reason to keep detaining the person.</w:t>
      </w:r>
    </w:p>
    <w:p w14:paraId="666CABA6" w14:textId="77777777" w:rsidR="008D40BB" w:rsidRDefault="008D40BB" w:rsidP="00757CDB">
      <w:pPr>
        <w:pStyle w:val="ListParagraph"/>
        <w:numPr>
          <w:ilvl w:val="0"/>
          <w:numId w:val="1"/>
        </w:numPr>
        <w:spacing w:after="0"/>
        <w:rPr>
          <w:sz w:val="24"/>
          <w:szCs w:val="24"/>
        </w:rPr>
      </w:pPr>
      <w:r>
        <w:rPr>
          <w:b/>
          <w:i/>
          <w:sz w:val="24"/>
          <w:szCs w:val="24"/>
        </w:rPr>
        <w:t xml:space="preserve">Carlson v. Landon </w:t>
      </w:r>
      <w:r>
        <w:rPr>
          <w:b/>
          <w:sz w:val="24"/>
          <w:szCs w:val="24"/>
        </w:rPr>
        <w:t>[342 U. S. 524 (1952)]:</w:t>
      </w:r>
      <w:r>
        <w:rPr>
          <w:sz w:val="24"/>
          <w:szCs w:val="24"/>
        </w:rPr>
        <w:t xml:space="preserve"> upholding temporary detention of alien during deportation proceeding</w:t>
      </w:r>
    </w:p>
    <w:p w14:paraId="666CABA7" w14:textId="77777777" w:rsidR="001A2253" w:rsidRDefault="001A2253" w:rsidP="00757CDB">
      <w:pPr>
        <w:pStyle w:val="ListParagraph"/>
        <w:numPr>
          <w:ilvl w:val="0"/>
          <w:numId w:val="1"/>
        </w:numPr>
        <w:spacing w:after="0"/>
        <w:rPr>
          <w:sz w:val="24"/>
          <w:szCs w:val="24"/>
        </w:rPr>
      </w:pPr>
      <w:r>
        <w:rPr>
          <w:b/>
          <w:i/>
          <w:sz w:val="24"/>
          <w:szCs w:val="24"/>
        </w:rPr>
        <w:t xml:space="preserve">Kaplan v. Tod </w:t>
      </w:r>
      <w:r>
        <w:rPr>
          <w:b/>
          <w:sz w:val="24"/>
          <w:szCs w:val="24"/>
        </w:rPr>
        <w:t>[267 U. S. 228 (1925)]:</w:t>
      </w:r>
      <w:r>
        <w:rPr>
          <w:sz w:val="24"/>
          <w:szCs w:val="24"/>
        </w:rPr>
        <w:t xml:space="preserve"> alien had not entered U.S.</w:t>
      </w:r>
    </w:p>
    <w:p w14:paraId="666CABA8" w14:textId="77777777" w:rsidR="001A2253" w:rsidRDefault="001A2253" w:rsidP="00757CDB">
      <w:pPr>
        <w:pStyle w:val="ListParagraph"/>
        <w:numPr>
          <w:ilvl w:val="0"/>
          <w:numId w:val="1"/>
        </w:numPr>
        <w:spacing w:after="0"/>
        <w:rPr>
          <w:sz w:val="24"/>
          <w:szCs w:val="24"/>
        </w:rPr>
      </w:pPr>
      <w:r>
        <w:rPr>
          <w:b/>
          <w:i/>
          <w:sz w:val="24"/>
          <w:szCs w:val="24"/>
        </w:rPr>
        <w:t xml:space="preserve">Leng May Ma v. Barber </w:t>
      </w:r>
      <w:r>
        <w:rPr>
          <w:b/>
          <w:sz w:val="24"/>
          <w:szCs w:val="24"/>
        </w:rPr>
        <w:t>[357 U. S. 185 (1958)]:</w:t>
      </w:r>
      <w:r>
        <w:rPr>
          <w:sz w:val="24"/>
          <w:szCs w:val="24"/>
        </w:rPr>
        <w:t xml:space="preserve"> alien paroled into U.S. pending hearing had not technically entered country.</w:t>
      </w:r>
    </w:p>
    <w:p w14:paraId="666CABA9" w14:textId="77777777" w:rsidR="001A2253" w:rsidRDefault="001A2253" w:rsidP="00757CDB">
      <w:pPr>
        <w:pStyle w:val="ListParagraph"/>
        <w:numPr>
          <w:ilvl w:val="0"/>
          <w:numId w:val="1"/>
        </w:numPr>
        <w:spacing w:after="0"/>
        <w:rPr>
          <w:sz w:val="24"/>
          <w:szCs w:val="24"/>
        </w:rPr>
      </w:pPr>
      <w:r>
        <w:rPr>
          <w:b/>
          <w:i/>
          <w:sz w:val="24"/>
          <w:szCs w:val="24"/>
        </w:rPr>
        <w:t xml:space="preserve">U. S. v. Verdugo-Urquidez </w:t>
      </w:r>
      <w:r>
        <w:rPr>
          <w:b/>
          <w:sz w:val="24"/>
          <w:szCs w:val="24"/>
        </w:rPr>
        <w:t>[494 U. S. 259 (1990)]:</w:t>
      </w:r>
      <w:r>
        <w:rPr>
          <w:sz w:val="24"/>
          <w:szCs w:val="24"/>
        </w:rPr>
        <w:t xml:space="preserve"> “5</w:t>
      </w:r>
      <w:r w:rsidRPr="001A2253">
        <w:rPr>
          <w:sz w:val="24"/>
          <w:szCs w:val="24"/>
          <w:vertAlign w:val="superscript"/>
        </w:rPr>
        <w:t>th</w:t>
      </w:r>
      <w:r>
        <w:rPr>
          <w:sz w:val="24"/>
          <w:szCs w:val="24"/>
        </w:rPr>
        <w:t xml:space="preserve"> Am’s protections do not extend to aliens outside the territorial boundaries” (693)</w:t>
      </w:r>
    </w:p>
    <w:p w14:paraId="666CABAA" w14:textId="77777777" w:rsidR="001A2253" w:rsidRDefault="001A2253" w:rsidP="00757CDB">
      <w:pPr>
        <w:pStyle w:val="ListParagraph"/>
        <w:numPr>
          <w:ilvl w:val="0"/>
          <w:numId w:val="1"/>
        </w:numPr>
        <w:spacing w:after="0"/>
        <w:rPr>
          <w:sz w:val="24"/>
          <w:szCs w:val="24"/>
        </w:rPr>
      </w:pPr>
      <w:r>
        <w:rPr>
          <w:b/>
          <w:i/>
          <w:sz w:val="24"/>
          <w:szCs w:val="24"/>
        </w:rPr>
        <w:t xml:space="preserve">Johnson v. Eisentrager </w:t>
      </w:r>
      <w:r>
        <w:rPr>
          <w:b/>
          <w:sz w:val="24"/>
          <w:szCs w:val="24"/>
        </w:rPr>
        <w:t xml:space="preserve">[339 U. S. 763 (1950)]: </w:t>
      </w:r>
      <w:r w:rsidR="0099300D">
        <w:rPr>
          <w:sz w:val="24"/>
          <w:szCs w:val="24"/>
        </w:rPr>
        <w:t>No 5</w:t>
      </w:r>
      <w:r w:rsidR="0099300D" w:rsidRPr="0099300D">
        <w:rPr>
          <w:sz w:val="24"/>
          <w:szCs w:val="24"/>
          <w:vertAlign w:val="superscript"/>
        </w:rPr>
        <w:t>th</w:t>
      </w:r>
      <w:r w:rsidR="0099300D">
        <w:rPr>
          <w:sz w:val="24"/>
          <w:szCs w:val="24"/>
        </w:rPr>
        <w:t xml:space="preserve"> Am protections to aliens outside U. S. </w:t>
      </w:r>
    </w:p>
    <w:p w14:paraId="666CABAB" w14:textId="77777777" w:rsidR="0099300D" w:rsidRDefault="0099300D" w:rsidP="00757CDB">
      <w:pPr>
        <w:pStyle w:val="ListParagraph"/>
        <w:numPr>
          <w:ilvl w:val="0"/>
          <w:numId w:val="1"/>
        </w:numPr>
        <w:spacing w:after="0"/>
        <w:rPr>
          <w:sz w:val="24"/>
          <w:szCs w:val="24"/>
        </w:rPr>
      </w:pPr>
      <w:r>
        <w:rPr>
          <w:b/>
          <w:i/>
          <w:sz w:val="24"/>
          <w:szCs w:val="24"/>
        </w:rPr>
        <w:t xml:space="preserve">Plyler v. Doe </w:t>
      </w:r>
      <w:r>
        <w:rPr>
          <w:b/>
          <w:sz w:val="24"/>
          <w:szCs w:val="24"/>
        </w:rPr>
        <w:t>[457 U. S. 202 (1982)]:</w:t>
      </w:r>
      <w:r>
        <w:rPr>
          <w:sz w:val="24"/>
          <w:szCs w:val="24"/>
        </w:rPr>
        <w:t xml:space="preserve"> due process for aliens on American soil</w:t>
      </w:r>
    </w:p>
    <w:p w14:paraId="666CABAC" w14:textId="77777777" w:rsidR="0099300D" w:rsidRDefault="0099300D" w:rsidP="00757CDB">
      <w:pPr>
        <w:pStyle w:val="ListParagraph"/>
        <w:numPr>
          <w:ilvl w:val="0"/>
          <w:numId w:val="1"/>
        </w:numPr>
        <w:spacing w:after="0"/>
        <w:rPr>
          <w:sz w:val="24"/>
          <w:szCs w:val="24"/>
        </w:rPr>
      </w:pPr>
      <w:r>
        <w:rPr>
          <w:b/>
          <w:i/>
          <w:sz w:val="24"/>
          <w:szCs w:val="24"/>
        </w:rPr>
        <w:t xml:space="preserve">Mathews v. Diaz </w:t>
      </w:r>
      <w:r>
        <w:rPr>
          <w:b/>
          <w:sz w:val="24"/>
          <w:szCs w:val="24"/>
        </w:rPr>
        <w:t>[426 U. S. 67 (1976)]:</w:t>
      </w:r>
      <w:r>
        <w:rPr>
          <w:sz w:val="24"/>
          <w:szCs w:val="24"/>
        </w:rPr>
        <w:t xml:space="preserve"> due process for aliens on American soil</w:t>
      </w:r>
    </w:p>
    <w:p w14:paraId="666CABAD" w14:textId="77777777" w:rsidR="0099300D" w:rsidRDefault="0099300D" w:rsidP="00757CDB">
      <w:pPr>
        <w:pStyle w:val="ListParagraph"/>
        <w:numPr>
          <w:ilvl w:val="0"/>
          <w:numId w:val="1"/>
        </w:numPr>
        <w:spacing w:after="0"/>
        <w:rPr>
          <w:sz w:val="24"/>
          <w:szCs w:val="24"/>
        </w:rPr>
      </w:pPr>
      <w:r>
        <w:rPr>
          <w:b/>
          <w:i/>
          <w:sz w:val="24"/>
          <w:szCs w:val="24"/>
        </w:rPr>
        <w:t xml:space="preserve">Kwong Hai Ghew v. Golding </w:t>
      </w:r>
      <w:r>
        <w:rPr>
          <w:b/>
          <w:sz w:val="24"/>
          <w:szCs w:val="24"/>
        </w:rPr>
        <w:t>[344 U. S. 590 (1953)]:</w:t>
      </w:r>
      <w:r>
        <w:rPr>
          <w:sz w:val="24"/>
          <w:szCs w:val="24"/>
        </w:rPr>
        <w:t xml:space="preserve"> due process for aliens on American soil</w:t>
      </w:r>
    </w:p>
    <w:p w14:paraId="666CABAE" w14:textId="77777777" w:rsidR="0099300D" w:rsidRDefault="0099300D" w:rsidP="00757CDB">
      <w:pPr>
        <w:pStyle w:val="ListParagraph"/>
        <w:numPr>
          <w:ilvl w:val="0"/>
          <w:numId w:val="1"/>
        </w:numPr>
        <w:spacing w:after="0"/>
        <w:rPr>
          <w:sz w:val="24"/>
          <w:szCs w:val="24"/>
        </w:rPr>
      </w:pPr>
      <w:r>
        <w:rPr>
          <w:b/>
          <w:i/>
          <w:sz w:val="24"/>
          <w:szCs w:val="24"/>
        </w:rPr>
        <w:t xml:space="preserve">Yik Wo v. Hopkins </w:t>
      </w:r>
      <w:r>
        <w:rPr>
          <w:b/>
          <w:sz w:val="24"/>
          <w:szCs w:val="24"/>
        </w:rPr>
        <w:t>[118 U. S. 356 (1886)]:</w:t>
      </w:r>
      <w:r>
        <w:rPr>
          <w:sz w:val="24"/>
          <w:szCs w:val="24"/>
        </w:rPr>
        <w:t xml:space="preserve"> due process for aliens on American soil</w:t>
      </w:r>
    </w:p>
    <w:p w14:paraId="666CABAF" w14:textId="77777777" w:rsidR="0099300D" w:rsidRDefault="0099300D" w:rsidP="00757CDB">
      <w:pPr>
        <w:pStyle w:val="ListParagraph"/>
        <w:numPr>
          <w:ilvl w:val="0"/>
          <w:numId w:val="1"/>
        </w:numPr>
        <w:spacing w:after="0"/>
        <w:rPr>
          <w:sz w:val="24"/>
          <w:szCs w:val="24"/>
        </w:rPr>
      </w:pPr>
      <w:r>
        <w:rPr>
          <w:b/>
          <w:i/>
          <w:sz w:val="24"/>
          <w:szCs w:val="24"/>
        </w:rPr>
        <w:t xml:space="preserve">Wong Wing v. U. S. </w:t>
      </w:r>
      <w:r>
        <w:rPr>
          <w:b/>
          <w:sz w:val="24"/>
          <w:szCs w:val="24"/>
        </w:rPr>
        <w:t>[163 U. S. 228 (1896)]:</w:t>
      </w:r>
      <w:r>
        <w:rPr>
          <w:sz w:val="24"/>
          <w:szCs w:val="24"/>
        </w:rPr>
        <w:t xml:space="preserve"> due process for aliens on American soil even when subject to final order of deportation</w:t>
      </w:r>
    </w:p>
    <w:p w14:paraId="666CABB0" w14:textId="77777777" w:rsidR="0099300D" w:rsidRDefault="0099300D" w:rsidP="00757CDB">
      <w:pPr>
        <w:pStyle w:val="ListParagraph"/>
        <w:numPr>
          <w:ilvl w:val="0"/>
          <w:numId w:val="1"/>
        </w:numPr>
        <w:spacing w:after="0"/>
        <w:rPr>
          <w:sz w:val="24"/>
          <w:szCs w:val="24"/>
        </w:rPr>
      </w:pPr>
      <w:r>
        <w:rPr>
          <w:b/>
          <w:i/>
          <w:sz w:val="24"/>
          <w:szCs w:val="24"/>
        </w:rPr>
        <w:t>INS v. Chadha</w:t>
      </w:r>
      <w:r>
        <w:rPr>
          <w:b/>
          <w:sz w:val="24"/>
          <w:szCs w:val="24"/>
        </w:rPr>
        <w:t xml:space="preserve"> [462 U. S. 919 (1983)]: </w:t>
      </w:r>
      <w:r>
        <w:rPr>
          <w:sz w:val="24"/>
          <w:szCs w:val="24"/>
        </w:rPr>
        <w:t>Congress’s power over immigration is subject to constitutional limitations</w:t>
      </w:r>
    </w:p>
    <w:p w14:paraId="666CABB1" w14:textId="77777777" w:rsidR="0099300D" w:rsidRDefault="0099300D" w:rsidP="00757CDB">
      <w:pPr>
        <w:pStyle w:val="ListParagraph"/>
        <w:numPr>
          <w:ilvl w:val="0"/>
          <w:numId w:val="1"/>
        </w:numPr>
        <w:spacing w:after="0"/>
        <w:rPr>
          <w:sz w:val="24"/>
          <w:szCs w:val="24"/>
        </w:rPr>
      </w:pPr>
      <w:r>
        <w:rPr>
          <w:b/>
          <w:i/>
          <w:sz w:val="24"/>
          <w:szCs w:val="24"/>
        </w:rPr>
        <w:t>The Chinese Exclusion Case</w:t>
      </w:r>
      <w:r>
        <w:rPr>
          <w:b/>
          <w:sz w:val="24"/>
          <w:szCs w:val="24"/>
        </w:rPr>
        <w:t xml:space="preserve"> [130 U. S. 581 (1889)]:</w:t>
      </w:r>
      <w:r>
        <w:rPr>
          <w:sz w:val="24"/>
          <w:szCs w:val="24"/>
        </w:rPr>
        <w:t xml:space="preserve"> Congress’s power limited by Constitution</w:t>
      </w:r>
    </w:p>
    <w:p w14:paraId="666CABB2" w14:textId="77777777" w:rsidR="004A02C0" w:rsidRDefault="004A02C0" w:rsidP="00757CDB">
      <w:pPr>
        <w:pStyle w:val="ListParagraph"/>
        <w:numPr>
          <w:ilvl w:val="0"/>
          <w:numId w:val="1"/>
        </w:numPr>
        <w:spacing w:after="0"/>
        <w:rPr>
          <w:sz w:val="24"/>
          <w:szCs w:val="24"/>
        </w:rPr>
      </w:pPr>
      <w:r>
        <w:rPr>
          <w:b/>
          <w:i/>
          <w:sz w:val="24"/>
          <w:szCs w:val="24"/>
        </w:rPr>
        <w:t xml:space="preserve">Cheff v. Schnackenberg </w:t>
      </w:r>
      <w:r>
        <w:rPr>
          <w:b/>
          <w:sz w:val="24"/>
          <w:szCs w:val="24"/>
        </w:rPr>
        <w:t>[384 U. S. 373 (1966)]:</w:t>
      </w:r>
      <w:r>
        <w:rPr>
          <w:sz w:val="24"/>
          <w:szCs w:val="24"/>
        </w:rPr>
        <w:t xml:space="preserve"> right to a jury trial if sentence of 6 months or greater is imposed (reasonableness)</w:t>
      </w:r>
    </w:p>
    <w:p w14:paraId="666CABB3" w14:textId="77777777" w:rsidR="004A02C0" w:rsidRPr="00757CDB" w:rsidRDefault="004A02C0" w:rsidP="00757CDB">
      <w:pPr>
        <w:pStyle w:val="ListParagraph"/>
        <w:numPr>
          <w:ilvl w:val="0"/>
          <w:numId w:val="1"/>
        </w:numPr>
        <w:spacing w:after="0"/>
        <w:rPr>
          <w:sz w:val="24"/>
          <w:szCs w:val="24"/>
        </w:rPr>
      </w:pPr>
      <w:r>
        <w:rPr>
          <w:b/>
          <w:i/>
          <w:sz w:val="24"/>
          <w:szCs w:val="24"/>
        </w:rPr>
        <w:lastRenderedPageBreak/>
        <w:t xml:space="preserve">County of Riverside v. McLaughlin </w:t>
      </w:r>
      <w:r>
        <w:rPr>
          <w:b/>
          <w:sz w:val="24"/>
          <w:szCs w:val="24"/>
        </w:rPr>
        <w:t>[500 U. S. 44 (1991)]:</w:t>
      </w:r>
      <w:r>
        <w:rPr>
          <w:sz w:val="24"/>
          <w:szCs w:val="24"/>
        </w:rPr>
        <w:t xml:space="preserve"> 48-hour delay in probable-cause hearing after arrest is reasonable and therefore constitutionally permissible</w:t>
      </w:r>
    </w:p>
    <w:p w14:paraId="666CABB4" w14:textId="77777777" w:rsidR="00C87419" w:rsidRDefault="00C87419" w:rsidP="00C87419">
      <w:pPr>
        <w:spacing w:after="0"/>
        <w:rPr>
          <w:b/>
          <w:sz w:val="24"/>
          <w:szCs w:val="24"/>
        </w:rPr>
      </w:pPr>
    </w:p>
    <w:p w14:paraId="666CABB5" w14:textId="77777777" w:rsidR="009917BC" w:rsidRDefault="009917BC" w:rsidP="00C87419">
      <w:pPr>
        <w:spacing w:after="0"/>
        <w:rPr>
          <w:b/>
          <w:sz w:val="24"/>
          <w:szCs w:val="24"/>
        </w:rPr>
      </w:pPr>
      <w:r>
        <w:rPr>
          <w:b/>
          <w:sz w:val="24"/>
          <w:szCs w:val="24"/>
        </w:rPr>
        <w:t xml:space="preserve">Relevant </w:t>
      </w:r>
      <w:r w:rsidR="00757CDB">
        <w:rPr>
          <w:b/>
          <w:sz w:val="24"/>
          <w:szCs w:val="24"/>
        </w:rPr>
        <w:t xml:space="preserve">U.S. </w:t>
      </w:r>
      <w:r>
        <w:rPr>
          <w:b/>
          <w:sz w:val="24"/>
          <w:szCs w:val="24"/>
        </w:rPr>
        <w:t>History:</w:t>
      </w:r>
    </w:p>
    <w:p w14:paraId="666CABB6" w14:textId="77777777" w:rsidR="00630C3B" w:rsidRPr="00DB60BE" w:rsidRDefault="00630C3B" w:rsidP="00630C3B">
      <w:pPr>
        <w:pStyle w:val="ListParagraph"/>
        <w:numPr>
          <w:ilvl w:val="0"/>
          <w:numId w:val="1"/>
        </w:numPr>
        <w:spacing w:after="0"/>
        <w:rPr>
          <w:b/>
          <w:sz w:val="24"/>
          <w:szCs w:val="24"/>
        </w:rPr>
      </w:pPr>
      <w:r>
        <w:rPr>
          <w:sz w:val="24"/>
          <w:szCs w:val="24"/>
        </w:rPr>
        <w:t>No repatriation treaty with Cambodia.</w:t>
      </w:r>
    </w:p>
    <w:p w14:paraId="666CABB7" w14:textId="77777777" w:rsidR="00DB60BE" w:rsidRPr="00DB60BE" w:rsidRDefault="00DB60BE" w:rsidP="00630C3B">
      <w:pPr>
        <w:pStyle w:val="ListParagraph"/>
        <w:numPr>
          <w:ilvl w:val="0"/>
          <w:numId w:val="1"/>
        </w:numPr>
        <w:spacing w:after="0"/>
        <w:rPr>
          <w:b/>
          <w:sz w:val="24"/>
          <w:szCs w:val="24"/>
        </w:rPr>
      </w:pPr>
      <w:r w:rsidRPr="00DB60BE">
        <w:rPr>
          <w:b/>
          <w:sz w:val="24"/>
          <w:szCs w:val="24"/>
        </w:rPr>
        <w:t>Prior to 1952:</w:t>
      </w:r>
      <w:r>
        <w:rPr>
          <w:sz w:val="24"/>
          <w:szCs w:val="24"/>
        </w:rPr>
        <w:t xml:space="preserve"> “the federal courts considered challenges to the lawfulness of immigration-related detention, including challenges to the validity of a deportation order, in habeas proceedings.” (687)</w:t>
      </w:r>
    </w:p>
    <w:p w14:paraId="666CABB8" w14:textId="77777777" w:rsidR="00DB60BE" w:rsidRPr="00DB60BE" w:rsidRDefault="00DB60BE" w:rsidP="00630C3B">
      <w:pPr>
        <w:pStyle w:val="ListParagraph"/>
        <w:numPr>
          <w:ilvl w:val="0"/>
          <w:numId w:val="1"/>
        </w:numPr>
        <w:spacing w:after="0"/>
        <w:rPr>
          <w:b/>
          <w:sz w:val="24"/>
          <w:szCs w:val="24"/>
        </w:rPr>
      </w:pPr>
      <w:r>
        <w:rPr>
          <w:sz w:val="24"/>
          <w:szCs w:val="24"/>
        </w:rPr>
        <w:t>“</w:t>
      </w:r>
      <w:r w:rsidRPr="00DB60BE">
        <w:rPr>
          <w:b/>
          <w:sz w:val="24"/>
          <w:szCs w:val="24"/>
        </w:rPr>
        <w:t>Beginning in 1952</w:t>
      </w:r>
      <w:r>
        <w:rPr>
          <w:sz w:val="24"/>
          <w:szCs w:val="24"/>
        </w:rPr>
        <w:t xml:space="preserve">, an alternative method for review of </w:t>
      </w:r>
      <w:r>
        <w:rPr>
          <w:i/>
          <w:sz w:val="24"/>
          <w:szCs w:val="24"/>
        </w:rPr>
        <w:t>deportation orders</w:t>
      </w:r>
      <w:r>
        <w:rPr>
          <w:sz w:val="24"/>
          <w:szCs w:val="24"/>
        </w:rPr>
        <w:t>, namely, actions brought in federal district court under the Administrative Procedure Act (AP A) became available.” (687)</w:t>
      </w:r>
    </w:p>
    <w:p w14:paraId="666CABB9" w14:textId="77777777" w:rsidR="00DB60BE" w:rsidRPr="00DB60BE" w:rsidRDefault="00DB60BE" w:rsidP="00630C3B">
      <w:pPr>
        <w:pStyle w:val="ListParagraph"/>
        <w:numPr>
          <w:ilvl w:val="0"/>
          <w:numId w:val="1"/>
        </w:numPr>
        <w:spacing w:after="0"/>
        <w:rPr>
          <w:b/>
          <w:sz w:val="24"/>
          <w:szCs w:val="24"/>
        </w:rPr>
      </w:pPr>
      <w:r>
        <w:rPr>
          <w:b/>
          <w:sz w:val="24"/>
          <w:szCs w:val="24"/>
        </w:rPr>
        <w:t>1961:</w:t>
      </w:r>
      <w:r>
        <w:rPr>
          <w:sz w:val="24"/>
          <w:szCs w:val="24"/>
        </w:rPr>
        <w:t xml:space="preserve"> Initial </w:t>
      </w:r>
      <w:r>
        <w:rPr>
          <w:i/>
          <w:sz w:val="24"/>
          <w:szCs w:val="24"/>
        </w:rPr>
        <w:t>deportation order</w:t>
      </w:r>
      <w:r>
        <w:rPr>
          <w:sz w:val="24"/>
          <w:szCs w:val="24"/>
        </w:rPr>
        <w:t xml:space="preserve"> review in courts of appeals (rather than district courts). Special federal habeas courts could hear statutory and constitutional challenges to deportation and exclusion orders</w:t>
      </w:r>
    </w:p>
    <w:p w14:paraId="666CABBA" w14:textId="77777777" w:rsidR="00DB60BE" w:rsidRPr="005131F0" w:rsidRDefault="00DB60BE" w:rsidP="00DB60BE">
      <w:pPr>
        <w:pStyle w:val="ListParagraph"/>
        <w:numPr>
          <w:ilvl w:val="1"/>
          <w:numId w:val="1"/>
        </w:numPr>
        <w:spacing w:after="0"/>
        <w:rPr>
          <w:b/>
          <w:sz w:val="24"/>
          <w:szCs w:val="24"/>
        </w:rPr>
      </w:pPr>
      <w:r>
        <w:rPr>
          <w:sz w:val="24"/>
          <w:szCs w:val="24"/>
        </w:rPr>
        <w:t>“These statutory changes left habeas untouched as the basic method for obtaining review of continued custody after a deportation order had become final.” (687)</w:t>
      </w:r>
    </w:p>
    <w:p w14:paraId="666CABBB" w14:textId="77777777" w:rsidR="005131F0" w:rsidRPr="00B2553F" w:rsidRDefault="005131F0" w:rsidP="005131F0">
      <w:pPr>
        <w:pStyle w:val="ListParagraph"/>
        <w:numPr>
          <w:ilvl w:val="0"/>
          <w:numId w:val="1"/>
        </w:numPr>
        <w:spacing w:after="0"/>
        <w:rPr>
          <w:b/>
          <w:sz w:val="24"/>
          <w:szCs w:val="24"/>
        </w:rPr>
      </w:pPr>
      <w:r>
        <w:rPr>
          <w:b/>
          <w:sz w:val="24"/>
          <w:szCs w:val="24"/>
        </w:rPr>
        <w:t>1994:</w:t>
      </w:r>
      <w:r>
        <w:rPr>
          <w:sz w:val="24"/>
          <w:szCs w:val="24"/>
        </w:rPr>
        <w:t xml:space="preserve"> New “statutory provisions that limit the circumstances in which judicial review of deportation decisions is available.” (none relevant here)</w:t>
      </w:r>
    </w:p>
    <w:p w14:paraId="666CABBC" w14:textId="77777777" w:rsidR="00B2553F" w:rsidRPr="00B2553F" w:rsidRDefault="00B2553F" w:rsidP="005131F0">
      <w:pPr>
        <w:pStyle w:val="ListParagraph"/>
        <w:numPr>
          <w:ilvl w:val="0"/>
          <w:numId w:val="1"/>
        </w:numPr>
        <w:spacing w:after="0"/>
        <w:rPr>
          <w:b/>
          <w:sz w:val="24"/>
          <w:szCs w:val="24"/>
        </w:rPr>
      </w:pPr>
      <w:r>
        <w:rPr>
          <w:b/>
          <w:sz w:val="24"/>
          <w:szCs w:val="24"/>
        </w:rPr>
        <w:t>1996:</w:t>
      </w:r>
      <w:r>
        <w:rPr>
          <w:sz w:val="24"/>
          <w:szCs w:val="24"/>
        </w:rPr>
        <w:t xml:space="preserve"> “Congress explicitly expanded the group of aliens subject to mandatory detention.” (Antiterrorism and Effective Death Penalty Act of 1996)</w:t>
      </w:r>
    </w:p>
    <w:p w14:paraId="666CABBD" w14:textId="77777777" w:rsidR="00B2553F" w:rsidRPr="00630C3B" w:rsidRDefault="00B2553F" w:rsidP="005131F0">
      <w:pPr>
        <w:pStyle w:val="ListParagraph"/>
        <w:numPr>
          <w:ilvl w:val="0"/>
          <w:numId w:val="1"/>
        </w:numPr>
        <w:spacing w:after="0"/>
        <w:rPr>
          <w:b/>
          <w:sz w:val="24"/>
          <w:szCs w:val="24"/>
        </w:rPr>
      </w:pPr>
      <w:r>
        <w:rPr>
          <w:b/>
          <w:sz w:val="24"/>
          <w:szCs w:val="24"/>
        </w:rPr>
        <w:t>1996:</w:t>
      </w:r>
      <w:r>
        <w:rPr>
          <w:sz w:val="24"/>
          <w:szCs w:val="24"/>
        </w:rPr>
        <w:t xml:space="preserve"> Removal period shortened from 6 months to 90 days; adds post-removal-period provision (Illegal Immigration Reform and Immigrant Responsibility Act of 1996)</w:t>
      </w:r>
    </w:p>
    <w:p w14:paraId="666CABBE" w14:textId="77777777" w:rsidR="009917BC" w:rsidRDefault="009917BC" w:rsidP="00C87419">
      <w:pPr>
        <w:spacing w:after="0"/>
        <w:rPr>
          <w:b/>
          <w:sz w:val="24"/>
          <w:szCs w:val="24"/>
        </w:rPr>
      </w:pPr>
    </w:p>
    <w:p w14:paraId="666CABBF" w14:textId="77777777" w:rsidR="00E16E68" w:rsidRDefault="00E16E68" w:rsidP="00C87419">
      <w:pPr>
        <w:spacing w:after="0"/>
        <w:rPr>
          <w:sz w:val="24"/>
          <w:szCs w:val="24"/>
        </w:rPr>
      </w:pPr>
      <w:r>
        <w:rPr>
          <w:b/>
          <w:sz w:val="24"/>
          <w:szCs w:val="24"/>
        </w:rPr>
        <w:t>Dicta:</w:t>
      </w:r>
    </w:p>
    <w:p w14:paraId="666CABC0" w14:textId="77777777" w:rsidR="005131F0" w:rsidRDefault="005131F0" w:rsidP="005131F0">
      <w:pPr>
        <w:pStyle w:val="ListParagraph"/>
        <w:numPr>
          <w:ilvl w:val="0"/>
          <w:numId w:val="1"/>
        </w:numPr>
        <w:spacing w:after="0"/>
        <w:rPr>
          <w:sz w:val="24"/>
          <w:szCs w:val="24"/>
        </w:rPr>
      </w:pPr>
      <w:r>
        <w:rPr>
          <w:sz w:val="24"/>
          <w:szCs w:val="24"/>
        </w:rPr>
        <w:t>“We have read significant limitations into other immigration statutes in order to avoid their constitutional invalidation.” (689)</w:t>
      </w:r>
    </w:p>
    <w:p w14:paraId="666CABC1" w14:textId="77777777" w:rsidR="008D40BB" w:rsidRDefault="008D40BB" w:rsidP="005131F0">
      <w:pPr>
        <w:pStyle w:val="ListParagraph"/>
        <w:numPr>
          <w:ilvl w:val="0"/>
          <w:numId w:val="1"/>
        </w:numPr>
        <w:spacing w:after="0"/>
        <w:rPr>
          <w:sz w:val="24"/>
          <w:szCs w:val="24"/>
        </w:rPr>
      </w:pPr>
      <w:r>
        <w:rPr>
          <w:sz w:val="24"/>
          <w:szCs w:val="24"/>
        </w:rPr>
        <w:t>Serious constitutional problem: deprivation of liberty w/o due process.</w:t>
      </w:r>
    </w:p>
    <w:p w14:paraId="666CABC2" w14:textId="77777777" w:rsidR="008D40BB" w:rsidRDefault="008D40BB" w:rsidP="005131F0">
      <w:pPr>
        <w:pStyle w:val="ListParagraph"/>
        <w:numPr>
          <w:ilvl w:val="0"/>
          <w:numId w:val="1"/>
        </w:numPr>
        <w:spacing w:after="0"/>
        <w:rPr>
          <w:sz w:val="24"/>
          <w:szCs w:val="24"/>
        </w:rPr>
      </w:pPr>
      <w:r>
        <w:rPr>
          <w:sz w:val="24"/>
          <w:szCs w:val="24"/>
        </w:rPr>
        <w:t>Criminal proceeding okay (with procedural protections); also for defendant’s safety (re. mental illness)</w:t>
      </w:r>
    </w:p>
    <w:p w14:paraId="666CABC3" w14:textId="77777777" w:rsidR="008D40BB" w:rsidRDefault="008D40BB" w:rsidP="005131F0">
      <w:pPr>
        <w:pStyle w:val="ListParagraph"/>
        <w:numPr>
          <w:ilvl w:val="0"/>
          <w:numId w:val="1"/>
        </w:numPr>
        <w:spacing w:after="0"/>
        <w:rPr>
          <w:sz w:val="24"/>
          <w:szCs w:val="24"/>
        </w:rPr>
      </w:pPr>
      <w:r>
        <w:rPr>
          <w:sz w:val="24"/>
          <w:szCs w:val="24"/>
        </w:rPr>
        <w:t>“The proceedings at issue here are civil, not criminal, and we assume that they are nonpunitive in purpose and effect.” (690)</w:t>
      </w:r>
    </w:p>
    <w:p w14:paraId="666CABC4" w14:textId="77777777" w:rsidR="008D40BB" w:rsidRDefault="008D40BB" w:rsidP="005131F0">
      <w:pPr>
        <w:pStyle w:val="ListParagraph"/>
        <w:numPr>
          <w:ilvl w:val="0"/>
          <w:numId w:val="1"/>
        </w:numPr>
        <w:spacing w:after="0"/>
        <w:rPr>
          <w:sz w:val="24"/>
          <w:szCs w:val="24"/>
        </w:rPr>
      </w:pPr>
      <w:r>
        <w:rPr>
          <w:sz w:val="24"/>
          <w:szCs w:val="24"/>
        </w:rPr>
        <w:t xml:space="preserve">“In cases in which preventive detention is of potentially </w:t>
      </w:r>
      <w:r>
        <w:rPr>
          <w:i/>
          <w:sz w:val="24"/>
          <w:szCs w:val="24"/>
        </w:rPr>
        <w:t>indefinite</w:t>
      </w:r>
      <w:r>
        <w:rPr>
          <w:sz w:val="24"/>
          <w:szCs w:val="24"/>
        </w:rPr>
        <w:t xml:space="preserve"> duration, we have also demanded that the dangerousness rationale be accompanied by some other special circumstance, such as mental illness, that helps to create the danger.” (691)</w:t>
      </w:r>
    </w:p>
    <w:p w14:paraId="666CABC5" w14:textId="77777777" w:rsidR="008D40BB" w:rsidRDefault="008D40BB" w:rsidP="005131F0">
      <w:pPr>
        <w:pStyle w:val="ListParagraph"/>
        <w:numPr>
          <w:ilvl w:val="0"/>
          <w:numId w:val="1"/>
        </w:numPr>
        <w:spacing w:after="0"/>
        <w:rPr>
          <w:sz w:val="24"/>
          <w:szCs w:val="24"/>
        </w:rPr>
      </w:pPr>
      <w:r>
        <w:rPr>
          <w:sz w:val="24"/>
          <w:szCs w:val="24"/>
        </w:rPr>
        <w:t>“The civil confinement here at issue is not limited, but potentially permanent.” (691)</w:t>
      </w:r>
    </w:p>
    <w:p w14:paraId="666CABC6" w14:textId="77777777" w:rsidR="008D40BB" w:rsidRDefault="008D40BB" w:rsidP="005131F0">
      <w:pPr>
        <w:pStyle w:val="ListParagraph"/>
        <w:numPr>
          <w:ilvl w:val="0"/>
          <w:numId w:val="1"/>
        </w:numPr>
        <w:spacing w:after="0"/>
        <w:rPr>
          <w:sz w:val="24"/>
          <w:szCs w:val="24"/>
        </w:rPr>
      </w:pPr>
      <w:r>
        <w:rPr>
          <w:sz w:val="24"/>
          <w:szCs w:val="24"/>
        </w:rPr>
        <w:t>This statute applies not just to convicted criminals, but also to those who have overstayed tourist visas.</w:t>
      </w:r>
    </w:p>
    <w:p w14:paraId="666CABC7" w14:textId="77777777" w:rsidR="008D40BB" w:rsidRDefault="008D40BB" w:rsidP="005131F0">
      <w:pPr>
        <w:pStyle w:val="ListParagraph"/>
        <w:numPr>
          <w:ilvl w:val="0"/>
          <w:numId w:val="1"/>
        </w:numPr>
        <w:spacing w:after="0"/>
        <w:rPr>
          <w:sz w:val="24"/>
          <w:szCs w:val="24"/>
        </w:rPr>
      </w:pPr>
      <w:r>
        <w:rPr>
          <w:sz w:val="24"/>
          <w:szCs w:val="24"/>
        </w:rPr>
        <w:t>“…once the flight risk justification evaporates, the only special circumstance present is the alien’s removable status itself, which bears no relation to a detainee’s dangerousness.” (692)</w:t>
      </w:r>
    </w:p>
    <w:p w14:paraId="666CABC8" w14:textId="77777777" w:rsidR="001A2253" w:rsidRDefault="001A2253" w:rsidP="005131F0">
      <w:pPr>
        <w:pStyle w:val="ListParagraph"/>
        <w:numPr>
          <w:ilvl w:val="0"/>
          <w:numId w:val="1"/>
        </w:numPr>
        <w:spacing w:after="0"/>
        <w:rPr>
          <w:sz w:val="24"/>
          <w:szCs w:val="24"/>
        </w:rPr>
      </w:pPr>
      <w:r>
        <w:rPr>
          <w:sz w:val="24"/>
          <w:szCs w:val="24"/>
        </w:rPr>
        <w:t xml:space="preserve">Distinguishing this case from </w:t>
      </w:r>
      <w:r w:rsidRPr="001A2253">
        <w:rPr>
          <w:i/>
          <w:sz w:val="24"/>
          <w:szCs w:val="24"/>
        </w:rPr>
        <w:t>Mezei</w:t>
      </w:r>
      <w:r>
        <w:rPr>
          <w:sz w:val="24"/>
          <w:szCs w:val="24"/>
        </w:rPr>
        <w:t>:</w:t>
      </w:r>
    </w:p>
    <w:p w14:paraId="666CABC9" w14:textId="77777777" w:rsidR="001A2253" w:rsidRDefault="001A2253" w:rsidP="001A2253">
      <w:pPr>
        <w:pStyle w:val="ListParagraph"/>
        <w:numPr>
          <w:ilvl w:val="1"/>
          <w:numId w:val="1"/>
        </w:numPr>
        <w:spacing w:after="0"/>
        <w:rPr>
          <w:sz w:val="24"/>
          <w:szCs w:val="24"/>
        </w:rPr>
      </w:pPr>
      <w:r>
        <w:rPr>
          <w:sz w:val="24"/>
          <w:szCs w:val="24"/>
        </w:rPr>
        <w:t>Alien was seeking reentry into country; he wasn’t already in U.S. at Ellis Island.</w:t>
      </w:r>
    </w:p>
    <w:p w14:paraId="666CABCA" w14:textId="77777777" w:rsidR="001A2253" w:rsidRDefault="001A2253" w:rsidP="001A2253">
      <w:pPr>
        <w:pStyle w:val="ListParagraph"/>
        <w:numPr>
          <w:ilvl w:val="1"/>
          <w:numId w:val="1"/>
        </w:numPr>
        <w:spacing w:after="0"/>
        <w:rPr>
          <w:sz w:val="24"/>
          <w:szCs w:val="24"/>
        </w:rPr>
      </w:pPr>
      <w:r>
        <w:rPr>
          <w:sz w:val="24"/>
          <w:szCs w:val="24"/>
        </w:rPr>
        <w:t>“The distinction between an alien who has effected an entry into the United States and one who has never entered runs throughout immigration law.” (693)</w:t>
      </w:r>
    </w:p>
    <w:p w14:paraId="666CABCB" w14:textId="77777777" w:rsidR="001A2253" w:rsidRDefault="001A2253" w:rsidP="001A2253">
      <w:pPr>
        <w:pStyle w:val="ListParagraph"/>
        <w:numPr>
          <w:ilvl w:val="1"/>
          <w:numId w:val="1"/>
        </w:numPr>
        <w:spacing w:after="0"/>
        <w:rPr>
          <w:sz w:val="24"/>
          <w:szCs w:val="24"/>
        </w:rPr>
      </w:pPr>
      <w:r>
        <w:rPr>
          <w:sz w:val="24"/>
          <w:szCs w:val="24"/>
        </w:rPr>
        <w:lastRenderedPageBreak/>
        <w:t>“It is well established that certain constitutional protections available to persons inside the United States are unavailable to aliens outside of our geographic borders.” (693)</w:t>
      </w:r>
    </w:p>
    <w:p w14:paraId="666CABCC" w14:textId="77777777" w:rsidR="0099300D" w:rsidRPr="0099300D" w:rsidRDefault="0099300D" w:rsidP="001A2253">
      <w:pPr>
        <w:pStyle w:val="ListParagraph"/>
        <w:numPr>
          <w:ilvl w:val="1"/>
          <w:numId w:val="1"/>
        </w:numPr>
        <w:spacing w:after="0"/>
        <w:rPr>
          <w:b/>
          <w:sz w:val="24"/>
          <w:szCs w:val="24"/>
        </w:rPr>
      </w:pPr>
      <w:r w:rsidRPr="0099300D">
        <w:rPr>
          <w:b/>
          <w:sz w:val="24"/>
          <w:szCs w:val="24"/>
        </w:rPr>
        <w:t>“But once an alien enters the country, the legal circumstance changes, for the Due Process Clause applies to all ‘persons’ within the United States, including aliens, whether their presence here is lawful, unlawful, temporary, or permanent.” (693)</w:t>
      </w:r>
    </w:p>
    <w:p w14:paraId="666CABCD" w14:textId="77777777" w:rsidR="0099300D" w:rsidRPr="00B2553F" w:rsidRDefault="0099300D" w:rsidP="0099300D">
      <w:pPr>
        <w:pStyle w:val="ListParagraph"/>
        <w:numPr>
          <w:ilvl w:val="0"/>
          <w:numId w:val="1"/>
        </w:numPr>
        <w:spacing w:after="0"/>
        <w:rPr>
          <w:b/>
          <w:sz w:val="24"/>
          <w:szCs w:val="24"/>
        </w:rPr>
      </w:pPr>
      <w:r>
        <w:rPr>
          <w:sz w:val="24"/>
          <w:szCs w:val="24"/>
        </w:rPr>
        <w:t>“…the issue we address is whether aliens that the Government finds itself unable to remove are to be condemned to an indefinite term of imprisonment within the United States.” (695)</w:t>
      </w:r>
    </w:p>
    <w:p w14:paraId="666CABCE" w14:textId="77777777" w:rsidR="00B2553F" w:rsidRPr="00B2553F" w:rsidRDefault="00B2553F" w:rsidP="0099300D">
      <w:pPr>
        <w:pStyle w:val="ListParagraph"/>
        <w:numPr>
          <w:ilvl w:val="0"/>
          <w:numId w:val="1"/>
        </w:numPr>
        <w:spacing w:after="0"/>
        <w:rPr>
          <w:b/>
          <w:sz w:val="24"/>
          <w:szCs w:val="24"/>
        </w:rPr>
      </w:pPr>
      <w:r>
        <w:rPr>
          <w:sz w:val="24"/>
          <w:szCs w:val="24"/>
        </w:rPr>
        <w:t>Choice between indefinite incarceration and supervised release (not between detention and complete freedom to live in U.S.).</w:t>
      </w:r>
    </w:p>
    <w:p w14:paraId="666CABCF" w14:textId="77777777" w:rsidR="00B2553F" w:rsidRPr="004A02C0" w:rsidRDefault="00B2553F" w:rsidP="0099300D">
      <w:pPr>
        <w:pStyle w:val="ListParagraph"/>
        <w:numPr>
          <w:ilvl w:val="0"/>
          <w:numId w:val="1"/>
        </w:numPr>
        <w:spacing w:after="0"/>
        <w:rPr>
          <w:b/>
          <w:sz w:val="24"/>
          <w:szCs w:val="24"/>
        </w:rPr>
      </w:pPr>
      <w:r>
        <w:rPr>
          <w:sz w:val="24"/>
          <w:szCs w:val="24"/>
        </w:rPr>
        <w:t>“We have found nothing in the history of these statutes that clearly demonstrates a congressional intent to authorize indefinite, perhaps permanent, detention.” (699)</w:t>
      </w:r>
    </w:p>
    <w:p w14:paraId="666CABD0" w14:textId="77777777" w:rsidR="004A02C0" w:rsidRPr="004A02C0" w:rsidRDefault="004A02C0" w:rsidP="0099300D">
      <w:pPr>
        <w:pStyle w:val="ListParagraph"/>
        <w:numPr>
          <w:ilvl w:val="0"/>
          <w:numId w:val="1"/>
        </w:numPr>
        <w:spacing w:after="0"/>
        <w:rPr>
          <w:b/>
          <w:sz w:val="24"/>
          <w:szCs w:val="24"/>
        </w:rPr>
      </w:pPr>
      <w:r>
        <w:rPr>
          <w:sz w:val="24"/>
          <w:szCs w:val="24"/>
        </w:rPr>
        <w:t xml:space="preserve">“In answering that basic question, the habeas court must ask whether the detention in question exceeds a period reasonably necessary to secure removal. It should measure reasonableness primarily in terms of the statute’s basic purpose, namely, assuring the alien’s presence at the moment of removal. </w:t>
      </w:r>
      <w:r w:rsidRPr="004A02C0">
        <w:rPr>
          <w:b/>
          <w:sz w:val="24"/>
          <w:szCs w:val="24"/>
        </w:rPr>
        <w:t>Thus, if removal is not reasonably foreseeable, the court should hold continued detention unreasonable and no longer authorized by statute</w:t>
      </w:r>
      <w:r>
        <w:rPr>
          <w:sz w:val="24"/>
          <w:szCs w:val="24"/>
        </w:rPr>
        <w:t>.” (699f.)</w:t>
      </w:r>
    </w:p>
    <w:p w14:paraId="666CABD1" w14:textId="77777777" w:rsidR="004A02C0" w:rsidRPr="00B2553F" w:rsidRDefault="004A02C0" w:rsidP="0099300D">
      <w:pPr>
        <w:pStyle w:val="ListParagraph"/>
        <w:numPr>
          <w:ilvl w:val="0"/>
          <w:numId w:val="1"/>
        </w:numPr>
        <w:spacing w:after="0"/>
        <w:rPr>
          <w:b/>
          <w:sz w:val="24"/>
          <w:szCs w:val="24"/>
        </w:rPr>
      </w:pPr>
      <w:r>
        <w:rPr>
          <w:sz w:val="24"/>
          <w:szCs w:val="24"/>
        </w:rPr>
        <w:t>“…for detention to remain reasonable, as the period of prior postremoval confinement grows, what counts as the ‘reasonably foreseeable future’ conversely would have to shrink.” (701)</w:t>
      </w:r>
    </w:p>
    <w:p w14:paraId="666CABD2" w14:textId="77777777" w:rsidR="00B2553F" w:rsidRPr="00B2553F" w:rsidRDefault="00B2553F" w:rsidP="00B2553F">
      <w:pPr>
        <w:spacing w:after="0"/>
        <w:ind w:left="360"/>
        <w:rPr>
          <w:b/>
          <w:sz w:val="24"/>
          <w:szCs w:val="24"/>
        </w:rPr>
      </w:pPr>
    </w:p>
    <w:p w14:paraId="666CABD3" w14:textId="77777777" w:rsidR="00E16E68" w:rsidRDefault="00E16E68" w:rsidP="00C87419">
      <w:pPr>
        <w:spacing w:after="0"/>
        <w:rPr>
          <w:sz w:val="24"/>
          <w:szCs w:val="24"/>
        </w:rPr>
      </w:pPr>
      <w:r>
        <w:rPr>
          <w:b/>
          <w:sz w:val="24"/>
          <w:szCs w:val="24"/>
        </w:rPr>
        <w:t>Dissent:</w:t>
      </w:r>
      <w:r w:rsidR="00984C20">
        <w:rPr>
          <w:b/>
          <w:sz w:val="24"/>
          <w:szCs w:val="24"/>
        </w:rPr>
        <w:t xml:space="preserve"> J. Scalia (joined by J. Thomas)</w:t>
      </w:r>
    </w:p>
    <w:p w14:paraId="666CABD4" w14:textId="77777777" w:rsidR="00984C20" w:rsidRDefault="00984C20" w:rsidP="00984C20">
      <w:pPr>
        <w:pStyle w:val="ListParagraph"/>
        <w:numPr>
          <w:ilvl w:val="0"/>
          <w:numId w:val="1"/>
        </w:numPr>
        <w:spacing w:after="0"/>
        <w:rPr>
          <w:sz w:val="24"/>
          <w:szCs w:val="24"/>
        </w:rPr>
      </w:pPr>
      <w:r>
        <w:rPr>
          <w:sz w:val="24"/>
          <w:szCs w:val="24"/>
        </w:rPr>
        <w:t>Statute authorizes AG to confine criminal aliens indefinitely.</w:t>
      </w:r>
    </w:p>
    <w:p w14:paraId="666CABD5" w14:textId="77777777" w:rsidR="00984C20" w:rsidRDefault="00984C20" w:rsidP="00984C20">
      <w:pPr>
        <w:pStyle w:val="ListParagraph"/>
        <w:numPr>
          <w:ilvl w:val="0"/>
          <w:numId w:val="1"/>
        </w:numPr>
        <w:spacing w:after="0"/>
        <w:rPr>
          <w:sz w:val="24"/>
          <w:szCs w:val="24"/>
        </w:rPr>
      </w:pPr>
      <w:r>
        <w:rPr>
          <w:sz w:val="24"/>
          <w:szCs w:val="24"/>
        </w:rPr>
        <w:t>No constitutional right of release into this country for someone who has no legal right to be here.</w:t>
      </w:r>
    </w:p>
    <w:p w14:paraId="666CABD6" w14:textId="77777777" w:rsidR="00984C20" w:rsidRDefault="00984C20" w:rsidP="00984C20">
      <w:pPr>
        <w:pStyle w:val="ListParagraph"/>
        <w:numPr>
          <w:ilvl w:val="0"/>
          <w:numId w:val="1"/>
        </w:numPr>
        <w:spacing w:after="0"/>
        <w:rPr>
          <w:sz w:val="24"/>
          <w:szCs w:val="24"/>
        </w:rPr>
      </w:pPr>
      <w:r>
        <w:rPr>
          <w:sz w:val="24"/>
          <w:szCs w:val="24"/>
        </w:rPr>
        <w:t xml:space="preserve">“We are offered no justification why an alien under a valid and final order of removal—which has </w:t>
      </w:r>
      <w:r>
        <w:rPr>
          <w:i/>
          <w:sz w:val="24"/>
          <w:szCs w:val="24"/>
        </w:rPr>
        <w:t>totally extinguished</w:t>
      </w:r>
      <w:r>
        <w:rPr>
          <w:sz w:val="24"/>
          <w:szCs w:val="24"/>
        </w:rPr>
        <w:t xml:space="preserve"> whatever right to presence in this country he possessed—has any greater due process right to be released into the country than an alien at the border seeking entry.” (704)</w:t>
      </w:r>
    </w:p>
    <w:p w14:paraId="666CABD7" w14:textId="77777777" w:rsidR="00984C20" w:rsidRDefault="00984C20" w:rsidP="00984C20">
      <w:pPr>
        <w:pStyle w:val="ListParagraph"/>
        <w:numPr>
          <w:ilvl w:val="0"/>
          <w:numId w:val="1"/>
        </w:numPr>
        <w:spacing w:after="0"/>
        <w:rPr>
          <w:sz w:val="24"/>
          <w:szCs w:val="24"/>
        </w:rPr>
      </w:pPr>
      <w:r>
        <w:rPr>
          <w:sz w:val="24"/>
          <w:szCs w:val="24"/>
        </w:rPr>
        <w:t xml:space="preserve">Thinks majority was unable to distinguish </w:t>
      </w:r>
      <w:r>
        <w:rPr>
          <w:i/>
          <w:sz w:val="24"/>
          <w:szCs w:val="24"/>
        </w:rPr>
        <w:t>Mezei</w:t>
      </w:r>
      <w:r>
        <w:rPr>
          <w:sz w:val="24"/>
          <w:szCs w:val="24"/>
        </w:rPr>
        <w:t xml:space="preserve"> satisfactorily.</w:t>
      </w:r>
    </w:p>
    <w:p w14:paraId="666CABD8" w14:textId="77777777" w:rsidR="00BA2530" w:rsidRDefault="00BA2530" w:rsidP="00BA2530">
      <w:pPr>
        <w:spacing w:after="0"/>
        <w:rPr>
          <w:sz w:val="24"/>
          <w:szCs w:val="24"/>
        </w:rPr>
      </w:pPr>
    </w:p>
    <w:p w14:paraId="666CABD9" w14:textId="77777777" w:rsidR="00BA2530" w:rsidRDefault="00BA2530" w:rsidP="00BA2530">
      <w:pPr>
        <w:spacing w:after="0"/>
        <w:rPr>
          <w:sz w:val="24"/>
          <w:szCs w:val="24"/>
        </w:rPr>
      </w:pPr>
      <w:r>
        <w:rPr>
          <w:b/>
          <w:sz w:val="24"/>
          <w:szCs w:val="24"/>
        </w:rPr>
        <w:t>Dissent: J. Kennedy (joined by C. J. Roberts; Part I joined by JJ. Scalia &amp; Thomas)</w:t>
      </w:r>
    </w:p>
    <w:p w14:paraId="666CABDA" w14:textId="77777777" w:rsidR="00BA2530" w:rsidRDefault="00BA2530" w:rsidP="00BA2530">
      <w:pPr>
        <w:pStyle w:val="ListParagraph"/>
        <w:numPr>
          <w:ilvl w:val="0"/>
          <w:numId w:val="1"/>
        </w:numPr>
        <w:spacing w:after="0"/>
        <w:rPr>
          <w:sz w:val="24"/>
          <w:szCs w:val="24"/>
        </w:rPr>
      </w:pPr>
      <w:r>
        <w:rPr>
          <w:sz w:val="24"/>
          <w:szCs w:val="24"/>
        </w:rPr>
        <w:t>This is judicial activism—leave Leg &amp; Exec alone to decide immigration issues.</w:t>
      </w:r>
    </w:p>
    <w:p w14:paraId="666CABDB" w14:textId="77777777" w:rsidR="00BA2530" w:rsidRDefault="00BA2530" w:rsidP="00BA2530">
      <w:pPr>
        <w:pStyle w:val="ListParagraph"/>
        <w:numPr>
          <w:ilvl w:val="0"/>
          <w:numId w:val="1"/>
        </w:numPr>
        <w:spacing w:after="0"/>
        <w:rPr>
          <w:sz w:val="24"/>
          <w:szCs w:val="24"/>
        </w:rPr>
      </w:pPr>
      <w:r>
        <w:rPr>
          <w:sz w:val="24"/>
          <w:szCs w:val="24"/>
        </w:rPr>
        <w:t>“The requirement the majority reads into the law simply bears no relation to the text; and in fact it defeats the statutory purpose and design.” (707)</w:t>
      </w:r>
    </w:p>
    <w:p w14:paraId="666CABDC" w14:textId="77777777" w:rsidR="005B7806" w:rsidRDefault="005B7806" w:rsidP="00BA2530">
      <w:pPr>
        <w:pStyle w:val="ListParagraph"/>
        <w:numPr>
          <w:ilvl w:val="0"/>
          <w:numId w:val="1"/>
        </w:numPr>
        <w:spacing w:after="0"/>
        <w:rPr>
          <w:sz w:val="24"/>
          <w:szCs w:val="24"/>
        </w:rPr>
      </w:pPr>
      <w:r>
        <w:rPr>
          <w:sz w:val="24"/>
          <w:szCs w:val="24"/>
        </w:rPr>
        <w:t>Risk to community requires detention.</w:t>
      </w:r>
    </w:p>
    <w:p w14:paraId="666CABDD" w14:textId="77777777" w:rsidR="005B7806" w:rsidRDefault="005B7806" w:rsidP="00BA2530">
      <w:pPr>
        <w:pStyle w:val="ListParagraph"/>
        <w:numPr>
          <w:ilvl w:val="0"/>
          <w:numId w:val="1"/>
        </w:numPr>
        <w:spacing w:after="0"/>
        <w:rPr>
          <w:sz w:val="24"/>
          <w:szCs w:val="24"/>
        </w:rPr>
      </w:pPr>
      <w:r>
        <w:rPr>
          <w:sz w:val="24"/>
          <w:szCs w:val="24"/>
        </w:rPr>
        <w:t>The Court’s time limit for detention of removable aliens will irritate the countries we’re trying to repatriate them to.</w:t>
      </w:r>
    </w:p>
    <w:p w14:paraId="666CABDE" w14:textId="77777777" w:rsidR="005B7806" w:rsidRDefault="005B7806" w:rsidP="00BA2530">
      <w:pPr>
        <w:pStyle w:val="ListParagraph"/>
        <w:numPr>
          <w:ilvl w:val="0"/>
          <w:numId w:val="1"/>
        </w:numPr>
        <w:spacing w:after="0"/>
        <w:rPr>
          <w:sz w:val="24"/>
          <w:szCs w:val="24"/>
        </w:rPr>
      </w:pPr>
      <w:r>
        <w:rPr>
          <w:sz w:val="24"/>
          <w:szCs w:val="24"/>
        </w:rPr>
        <w:t xml:space="preserve">Aliens with the prospect of </w:t>
      </w:r>
      <w:r w:rsidR="00D645DC">
        <w:rPr>
          <w:sz w:val="24"/>
          <w:szCs w:val="24"/>
        </w:rPr>
        <w:t>indefinite release into the U.S. will likely try to sabotage their removal proceedings so they can stay.</w:t>
      </w:r>
    </w:p>
    <w:p w14:paraId="666CABDF" w14:textId="77777777" w:rsidR="00D645DC" w:rsidRDefault="00D645DC" w:rsidP="00BA2530">
      <w:pPr>
        <w:pStyle w:val="ListParagraph"/>
        <w:numPr>
          <w:ilvl w:val="0"/>
          <w:numId w:val="1"/>
        </w:numPr>
        <w:spacing w:after="0"/>
        <w:rPr>
          <w:sz w:val="24"/>
          <w:szCs w:val="24"/>
        </w:rPr>
      </w:pPr>
      <w:r>
        <w:rPr>
          <w:sz w:val="24"/>
          <w:szCs w:val="24"/>
        </w:rPr>
        <w:t>“This rule of startling breadth invites potentially perverse results.” (715)</w:t>
      </w:r>
    </w:p>
    <w:p w14:paraId="666CABE0" w14:textId="77777777" w:rsidR="00D645DC" w:rsidRDefault="00D645DC" w:rsidP="00BA2530">
      <w:pPr>
        <w:pStyle w:val="ListParagraph"/>
        <w:numPr>
          <w:ilvl w:val="0"/>
          <w:numId w:val="1"/>
        </w:numPr>
        <w:spacing w:after="0"/>
        <w:rPr>
          <w:sz w:val="24"/>
          <w:szCs w:val="24"/>
        </w:rPr>
      </w:pPr>
      <w:r>
        <w:rPr>
          <w:sz w:val="24"/>
          <w:szCs w:val="24"/>
        </w:rPr>
        <w:t>Countries might refuse to take back criminally convicted aliens, so these would be the ones released into our streets.</w:t>
      </w:r>
    </w:p>
    <w:p w14:paraId="666CABE1" w14:textId="77777777" w:rsidR="00D645DC" w:rsidRDefault="00D645DC" w:rsidP="00BA2530">
      <w:pPr>
        <w:pStyle w:val="ListParagraph"/>
        <w:numPr>
          <w:ilvl w:val="0"/>
          <w:numId w:val="1"/>
        </w:numPr>
        <w:spacing w:after="0"/>
        <w:rPr>
          <w:sz w:val="24"/>
          <w:szCs w:val="24"/>
        </w:rPr>
      </w:pPr>
      <w:r>
        <w:rPr>
          <w:sz w:val="24"/>
          <w:szCs w:val="24"/>
        </w:rPr>
        <w:lastRenderedPageBreak/>
        <w:t>“The reason detention is permitted at all is that a removable alien does not have the same liberty interest as a citizen does.” (717)</w:t>
      </w:r>
    </w:p>
    <w:p w14:paraId="666CABE2" w14:textId="77777777" w:rsidR="002B2D69" w:rsidRDefault="002B2D69" w:rsidP="00BA2530">
      <w:pPr>
        <w:pStyle w:val="ListParagraph"/>
        <w:numPr>
          <w:ilvl w:val="0"/>
          <w:numId w:val="1"/>
        </w:numPr>
        <w:spacing w:after="0"/>
        <w:rPr>
          <w:sz w:val="24"/>
          <w:szCs w:val="24"/>
        </w:rPr>
      </w:pPr>
      <w:r>
        <w:rPr>
          <w:sz w:val="24"/>
          <w:szCs w:val="24"/>
        </w:rPr>
        <w:t>“…aliens like Zadvydas and Ma do not arrive at their removable status without thorough, substantial procedural safeguards.” (719)</w:t>
      </w:r>
    </w:p>
    <w:p w14:paraId="666CABE3" w14:textId="77777777" w:rsidR="002B2D69" w:rsidRPr="00BA2530" w:rsidRDefault="002B2D69" w:rsidP="00BA2530">
      <w:pPr>
        <w:pStyle w:val="ListParagraph"/>
        <w:numPr>
          <w:ilvl w:val="0"/>
          <w:numId w:val="1"/>
        </w:numPr>
        <w:spacing w:after="0"/>
        <w:rPr>
          <w:sz w:val="24"/>
          <w:szCs w:val="24"/>
        </w:rPr>
      </w:pPr>
      <w:r>
        <w:rPr>
          <w:sz w:val="24"/>
          <w:szCs w:val="24"/>
        </w:rPr>
        <w:t>“The Court’s rule is a serious misconception of the proper judicial function, and it is not what Congress enacted.” (725)</w:t>
      </w:r>
    </w:p>
    <w:p w14:paraId="666CABE4" w14:textId="77777777" w:rsidR="00C87419" w:rsidRDefault="00C87419" w:rsidP="00C87419">
      <w:pPr>
        <w:spacing w:after="0"/>
        <w:rPr>
          <w:b/>
          <w:sz w:val="24"/>
          <w:szCs w:val="24"/>
        </w:rPr>
      </w:pPr>
    </w:p>
    <w:p w14:paraId="666CABE5" w14:textId="77777777" w:rsidR="00E16E68" w:rsidRPr="00E16E68" w:rsidRDefault="00E16E68" w:rsidP="00C87419">
      <w:pPr>
        <w:spacing w:after="0"/>
        <w:rPr>
          <w:b/>
          <w:sz w:val="24"/>
          <w:szCs w:val="24"/>
        </w:rPr>
      </w:pPr>
    </w:p>
    <w:sectPr w:rsidR="00E16E68" w:rsidRPr="00E16E68" w:rsidSect="00E16E68">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6CABE8" w14:textId="77777777" w:rsidR="0019710F" w:rsidRDefault="0019710F" w:rsidP="00E16E68">
      <w:pPr>
        <w:spacing w:after="0" w:line="240" w:lineRule="auto"/>
      </w:pPr>
      <w:r>
        <w:separator/>
      </w:r>
    </w:p>
  </w:endnote>
  <w:endnote w:type="continuationSeparator" w:id="0">
    <w:p w14:paraId="666CABE9" w14:textId="77777777" w:rsidR="0019710F" w:rsidRDefault="0019710F" w:rsidP="00E16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Roman SD">
    <w:altName w:val="Calibri"/>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6194672"/>
      <w:docPartObj>
        <w:docPartGallery w:val="Page Numbers (Bottom of Page)"/>
        <w:docPartUnique/>
      </w:docPartObj>
    </w:sdtPr>
    <w:sdtEndPr/>
    <w:sdtContent>
      <w:p w14:paraId="666CABEC" w14:textId="77777777" w:rsidR="00D858C3" w:rsidRDefault="0001227B">
        <w:pPr>
          <w:pStyle w:val="Footer"/>
          <w:jc w:val="center"/>
        </w:pPr>
        <w:r>
          <w:fldChar w:fldCharType="begin"/>
        </w:r>
        <w:r>
          <w:instrText xml:space="preserve"> PAGE   \* MERGEFORMAT </w:instrText>
        </w:r>
        <w:r>
          <w:fldChar w:fldCharType="separate"/>
        </w:r>
        <w:r w:rsidR="00D858C3">
          <w:rPr>
            <w:noProof/>
          </w:rPr>
          <w:t>6</w:t>
        </w:r>
        <w:r>
          <w:rPr>
            <w:noProof/>
          </w:rPr>
          <w:fldChar w:fldCharType="end"/>
        </w:r>
      </w:p>
    </w:sdtContent>
  </w:sdt>
  <w:p w14:paraId="666CABED" w14:textId="77777777" w:rsidR="00D858C3" w:rsidRDefault="00D858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6CABE6" w14:textId="77777777" w:rsidR="0019710F" w:rsidRDefault="0019710F" w:rsidP="00E16E68">
      <w:pPr>
        <w:spacing w:after="0" w:line="240" w:lineRule="auto"/>
      </w:pPr>
      <w:r>
        <w:separator/>
      </w:r>
    </w:p>
  </w:footnote>
  <w:footnote w:type="continuationSeparator" w:id="0">
    <w:p w14:paraId="666CABE7" w14:textId="77777777" w:rsidR="0019710F" w:rsidRDefault="0019710F" w:rsidP="00E16E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CABEA" w14:textId="77777777" w:rsidR="00E16E68" w:rsidRDefault="008E5B66" w:rsidP="00757CDB">
    <w:pPr>
      <w:pStyle w:val="Header"/>
      <w:jc w:val="right"/>
    </w:pPr>
    <w:r>
      <w:t>US</w:t>
    </w:r>
    <w:r w:rsidR="0016476D">
      <w:t xml:space="preserve"> </w:t>
    </w:r>
    <w:r w:rsidR="007D1AC2">
      <w:t>Supreme</w:t>
    </w:r>
    <w:r w:rsidR="0016476D">
      <w:t xml:space="preserve"> Court</w:t>
    </w:r>
    <w:r w:rsidR="00E16E68">
      <w:tab/>
    </w:r>
    <w:r w:rsidR="00757CDB">
      <w:t>2001</w:t>
    </w:r>
    <w:r w:rsidR="00E16E68">
      <w:tab/>
    </w:r>
    <w:r w:rsidR="00757CDB">
      <w:t>Zadvydas v. Davis</w:t>
    </w:r>
  </w:p>
  <w:p w14:paraId="666CABEB" w14:textId="77777777" w:rsidR="00552EC4" w:rsidRDefault="00552EC4" w:rsidP="00552EC4">
    <w:pPr>
      <w:pStyle w:val="Header"/>
      <w:jc w:val="right"/>
    </w:pPr>
    <w:r>
      <w:tab/>
    </w:r>
    <w:r>
      <w:tab/>
    </w:r>
    <w:r w:rsidR="00757CDB">
      <w:t>IMM DETENTION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F8D5C29"/>
    <w:multiLevelType w:val="hybridMultilevel"/>
    <w:tmpl w:val="8260151A"/>
    <w:lvl w:ilvl="0" w:tplc="AEE867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7EF4BF7"/>
    <w:multiLevelType w:val="hybridMultilevel"/>
    <w:tmpl w:val="204C6F14"/>
    <w:lvl w:ilvl="0" w:tplc="7C926E34">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16E68"/>
    <w:rsid w:val="0001227B"/>
    <w:rsid w:val="00054BBC"/>
    <w:rsid w:val="000E15EC"/>
    <w:rsid w:val="00144D3B"/>
    <w:rsid w:val="0016476D"/>
    <w:rsid w:val="0019710F"/>
    <w:rsid w:val="001A2253"/>
    <w:rsid w:val="001B0867"/>
    <w:rsid w:val="002B2D69"/>
    <w:rsid w:val="00457D27"/>
    <w:rsid w:val="004A02C0"/>
    <w:rsid w:val="005131F0"/>
    <w:rsid w:val="00552EC4"/>
    <w:rsid w:val="005B7806"/>
    <w:rsid w:val="00630C3B"/>
    <w:rsid w:val="00757CDB"/>
    <w:rsid w:val="007D1AC2"/>
    <w:rsid w:val="008A41F9"/>
    <w:rsid w:val="008D40BB"/>
    <w:rsid w:val="008E5B66"/>
    <w:rsid w:val="00984C20"/>
    <w:rsid w:val="009917BC"/>
    <w:rsid w:val="0099300D"/>
    <w:rsid w:val="00B2553F"/>
    <w:rsid w:val="00B564E2"/>
    <w:rsid w:val="00B667F9"/>
    <w:rsid w:val="00B778D1"/>
    <w:rsid w:val="00BA2530"/>
    <w:rsid w:val="00BD493D"/>
    <w:rsid w:val="00C87419"/>
    <w:rsid w:val="00CC7EEE"/>
    <w:rsid w:val="00CD6DF7"/>
    <w:rsid w:val="00D645DC"/>
    <w:rsid w:val="00D66735"/>
    <w:rsid w:val="00D858C3"/>
    <w:rsid w:val="00DB60BE"/>
    <w:rsid w:val="00E16E68"/>
    <w:rsid w:val="00E2134E"/>
    <w:rsid w:val="00F076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CAB66"/>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1161</TotalTime>
  <Pages>6</Pages>
  <Words>1986</Words>
  <Characters>11326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5</cp:revision>
  <dcterms:created xsi:type="dcterms:W3CDTF">2018-07-18T19:22:00Z</dcterms:created>
  <dcterms:modified xsi:type="dcterms:W3CDTF">2021-05-21T14:16:00Z</dcterms:modified>
</cp:coreProperties>
</file>