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52C773EE" w:rsidR="00E16E68" w:rsidRPr="00ED7609" w:rsidRDefault="00AC5512"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435A3BA" w14:textId="0008CE8F" w:rsidR="008B6C2D" w:rsidRPr="008B6C2D" w:rsidRDefault="00E16E68"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r w:rsidR="00AC5512">
        <w:rPr>
          <w:rFonts w:ascii="Times New Roman" w:hAnsi="Times New Roman" w:cs="Times New Roman"/>
          <w:bCs/>
          <w:i/>
          <w:iCs/>
          <w:sz w:val="24"/>
          <w:szCs w:val="24"/>
        </w:rPr>
        <w:t>Gomez-</w:t>
      </w:r>
      <w:proofErr w:type="spellStart"/>
      <w:r w:rsidR="00AC5512">
        <w:rPr>
          <w:rFonts w:ascii="Times New Roman" w:hAnsi="Times New Roman" w:cs="Times New Roman"/>
          <w:bCs/>
          <w:i/>
          <w:iCs/>
          <w:sz w:val="24"/>
          <w:szCs w:val="24"/>
        </w:rPr>
        <w:t>Zuluaga</w:t>
      </w:r>
      <w:proofErr w:type="spellEnd"/>
      <w:r w:rsidR="00AC5512">
        <w:rPr>
          <w:rFonts w:ascii="Times New Roman" w:hAnsi="Times New Roman" w:cs="Times New Roman"/>
          <w:bCs/>
          <w:i/>
          <w:iCs/>
          <w:sz w:val="24"/>
          <w:szCs w:val="24"/>
        </w:rPr>
        <w:t xml:space="preserve"> v. A.G.</w:t>
      </w:r>
      <w:r w:rsidR="00AC5512">
        <w:rPr>
          <w:rFonts w:ascii="Times New Roman" w:hAnsi="Times New Roman" w:cs="Times New Roman"/>
          <w:bCs/>
          <w:sz w:val="24"/>
          <w:szCs w:val="24"/>
        </w:rPr>
        <w:t xml:space="preserve">, </w:t>
      </w:r>
      <w:r w:rsidR="00286C7D">
        <w:rPr>
          <w:rFonts w:ascii="Times New Roman" w:hAnsi="Times New Roman" w:cs="Times New Roman"/>
          <w:bCs/>
          <w:sz w:val="24"/>
          <w:szCs w:val="24"/>
        </w:rPr>
        <w:t>527 F.3d 330 (3d Cir. 2008)</w:t>
      </w:r>
      <w:r w:rsidR="008B6C2D">
        <w:rPr>
          <w:rFonts w:ascii="Times New Roman" w:hAnsi="Times New Roman" w:cs="Times New Roman"/>
          <w:bCs/>
          <w:sz w:val="24"/>
          <w:szCs w:val="24"/>
        </w:rPr>
        <w:tab/>
      </w:r>
      <w:r w:rsidR="008B6C2D">
        <w:rPr>
          <w:rFonts w:ascii="Times New Roman" w:hAnsi="Times New Roman" w:cs="Times New Roman"/>
          <w:bCs/>
          <w:sz w:val="24"/>
          <w:szCs w:val="24"/>
        </w:rPr>
        <w:tab/>
      </w:r>
      <w:r w:rsidR="008E5B66" w:rsidRPr="00ED7609">
        <w:rPr>
          <w:rFonts w:ascii="Times New Roman" w:hAnsi="Times New Roman" w:cs="Times New Roman"/>
          <w:b/>
          <w:sz w:val="24"/>
          <w:szCs w:val="24"/>
        </w:rPr>
        <w:t>Date:</w:t>
      </w:r>
      <w:r w:rsidR="008E5B66" w:rsidRPr="00ED7609">
        <w:rPr>
          <w:rFonts w:ascii="Times New Roman" w:hAnsi="Times New Roman" w:cs="Times New Roman"/>
          <w:b/>
          <w:sz w:val="24"/>
          <w:szCs w:val="24"/>
        </w:rPr>
        <w:tab/>
      </w:r>
      <w:r w:rsidR="00286C7D">
        <w:rPr>
          <w:rFonts w:ascii="Times New Roman" w:hAnsi="Times New Roman" w:cs="Times New Roman"/>
          <w:bCs/>
          <w:sz w:val="24"/>
          <w:szCs w:val="24"/>
        </w:rPr>
        <w:t>May 30, 2008</w:t>
      </w:r>
      <w:r w:rsidR="008E5B66"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p>
    <w:p w14:paraId="4DC4FCC0" w14:textId="0E6CD3DF" w:rsidR="00E16E68" w:rsidRPr="00ED7609" w:rsidRDefault="007F7A38" w:rsidP="00C87419">
      <w:pPr>
        <w:spacing w:after="0"/>
        <w:rPr>
          <w:rFonts w:ascii="Times New Roman" w:hAnsi="Times New Roman" w:cs="Times New Roman"/>
          <w:sz w:val="24"/>
          <w:szCs w:val="24"/>
        </w:rPr>
      </w:pPr>
      <w:r>
        <w:rPr>
          <w:rFonts w:ascii="Times New Roman" w:hAnsi="Times New Roman" w:cs="Times New Roman"/>
          <w:b/>
          <w:sz w:val="24"/>
          <w:szCs w:val="24"/>
        </w:rPr>
        <w:t>Panel</w:t>
      </w:r>
      <w:r w:rsidR="008E5B66"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8B6C2D">
        <w:rPr>
          <w:rFonts w:ascii="Times New Roman" w:hAnsi="Times New Roman" w:cs="Times New Roman"/>
          <w:sz w:val="24"/>
          <w:szCs w:val="24"/>
        </w:rPr>
        <w:t xml:space="preserve">Fisher, Hardiman, Stapleton </w:t>
      </w:r>
      <w:r w:rsidR="008B6C2D">
        <w:rPr>
          <w:rFonts w:ascii="Times New Roman" w:hAnsi="Times New Roman" w:cs="Times New Roman"/>
          <w:sz w:val="24"/>
          <w:szCs w:val="24"/>
        </w:rPr>
        <w:tab/>
      </w:r>
      <w:r w:rsidR="008B6C2D">
        <w:rPr>
          <w:rFonts w:ascii="Times New Roman" w:hAnsi="Times New Roman" w:cs="Times New Roman"/>
          <w:sz w:val="24"/>
          <w:szCs w:val="24"/>
        </w:rPr>
        <w:tab/>
      </w:r>
      <w:r w:rsidR="008E5B66"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8B6C2D">
        <w:rPr>
          <w:rFonts w:ascii="Times New Roman" w:hAnsi="Times New Roman" w:cs="Times New Roman"/>
          <w:bCs/>
          <w:sz w:val="24"/>
          <w:szCs w:val="24"/>
        </w:rPr>
        <w:t xml:space="preserve"> Fisher</w:t>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t xml:space="preserve"> </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5B21BCA6"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8B6C2D">
        <w:rPr>
          <w:rFonts w:ascii="Times New Roman" w:hAnsi="Times New Roman" w:cs="Times New Roman"/>
          <w:sz w:val="24"/>
          <w:szCs w:val="24"/>
        </w:rPr>
        <w:t>Immigration, asylum</w:t>
      </w:r>
      <w:r w:rsidR="00F11B38">
        <w:rPr>
          <w:rFonts w:ascii="Times New Roman" w:hAnsi="Times New Roman" w:cs="Times New Roman"/>
          <w:sz w:val="24"/>
          <w:szCs w:val="24"/>
        </w:rPr>
        <w:t>, persecution, nexus, protected grounds, mixed motives, at least one central reason, REAL ID Act of 2005</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76C49861"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0961EC">
        <w:rPr>
          <w:rFonts w:ascii="Times New Roman" w:hAnsi="Times New Roman" w:cs="Times New Roman"/>
          <w:sz w:val="24"/>
          <w:szCs w:val="24"/>
        </w:rPr>
        <w:t xml:space="preserve">Did </w:t>
      </w:r>
      <w:r w:rsidR="00195F0D">
        <w:rPr>
          <w:rFonts w:ascii="Times New Roman" w:hAnsi="Times New Roman" w:cs="Times New Roman"/>
          <w:sz w:val="24"/>
          <w:szCs w:val="24"/>
        </w:rPr>
        <w:t xml:space="preserve">petitioner’s </w:t>
      </w:r>
      <w:r w:rsidR="007C50C7">
        <w:rPr>
          <w:rFonts w:ascii="Times New Roman" w:hAnsi="Times New Roman" w:cs="Times New Roman"/>
          <w:sz w:val="24"/>
          <w:szCs w:val="24"/>
        </w:rPr>
        <w:t xml:space="preserve">past </w:t>
      </w:r>
      <w:r w:rsidR="00195F0D">
        <w:rPr>
          <w:rFonts w:ascii="Times New Roman" w:hAnsi="Times New Roman" w:cs="Times New Roman"/>
          <w:sz w:val="24"/>
          <w:szCs w:val="24"/>
        </w:rPr>
        <w:t>experiences rise to the level of persecution on account of a protected ground?</w:t>
      </w:r>
      <w:r w:rsidR="007C50C7">
        <w:rPr>
          <w:rFonts w:ascii="Times New Roman" w:hAnsi="Times New Roman" w:cs="Times New Roman"/>
          <w:sz w:val="24"/>
          <w:szCs w:val="24"/>
        </w:rPr>
        <w:t xml:space="preserve"> If not, has she established a well-founded fear of future persecution?</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454EDDEB" w:rsidR="00E16E68"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461A83">
        <w:rPr>
          <w:rFonts w:ascii="Times New Roman" w:hAnsi="Times New Roman" w:cs="Times New Roman"/>
          <w:sz w:val="24"/>
          <w:szCs w:val="24"/>
        </w:rPr>
        <w:t xml:space="preserve">1. </w:t>
      </w:r>
      <w:r w:rsidR="00195F0D">
        <w:rPr>
          <w:rFonts w:ascii="Times New Roman" w:hAnsi="Times New Roman" w:cs="Times New Roman"/>
          <w:sz w:val="24"/>
          <w:szCs w:val="24"/>
        </w:rPr>
        <w:t>Third abduction for 8 days did rise to the level of persecution</w:t>
      </w:r>
      <w:r w:rsidR="009B6B2D">
        <w:rPr>
          <w:rFonts w:ascii="Times New Roman" w:hAnsi="Times New Roman" w:cs="Times New Roman"/>
          <w:sz w:val="24"/>
          <w:szCs w:val="24"/>
        </w:rPr>
        <w:t xml:space="preserve">, but there is no nexus to </w:t>
      </w:r>
      <w:r w:rsidR="005A5F1A">
        <w:rPr>
          <w:rFonts w:ascii="Times New Roman" w:hAnsi="Times New Roman" w:cs="Times New Roman"/>
          <w:sz w:val="24"/>
          <w:szCs w:val="24"/>
        </w:rPr>
        <w:t>political opinion or PSG.</w:t>
      </w:r>
      <w:r w:rsidR="00461A83">
        <w:rPr>
          <w:rFonts w:ascii="Times New Roman" w:hAnsi="Times New Roman" w:cs="Times New Roman"/>
          <w:sz w:val="24"/>
          <w:szCs w:val="24"/>
        </w:rPr>
        <w:t xml:space="preserve"> 2. </w:t>
      </w:r>
      <w:r w:rsidR="00647B83">
        <w:rPr>
          <w:rFonts w:ascii="Times New Roman" w:hAnsi="Times New Roman" w:cs="Times New Roman"/>
          <w:sz w:val="24"/>
          <w:szCs w:val="24"/>
        </w:rPr>
        <w:t xml:space="preserve">Her second PSG based on </w:t>
      </w:r>
      <w:proofErr w:type="gramStart"/>
      <w:r w:rsidR="00647B83">
        <w:rPr>
          <w:rFonts w:ascii="Times New Roman" w:hAnsi="Times New Roman" w:cs="Times New Roman"/>
          <w:sz w:val="24"/>
          <w:szCs w:val="24"/>
        </w:rPr>
        <w:t>past experience</w:t>
      </w:r>
      <w:proofErr w:type="gramEnd"/>
      <w:r w:rsidR="00647B83">
        <w:rPr>
          <w:rFonts w:ascii="Times New Roman" w:hAnsi="Times New Roman" w:cs="Times New Roman"/>
          <w:sz w:val="24"/>
          <w:szCs w:val="24"/>
        </w:rPr>
        <w:t xml:space="preserve"> (escapee) establishes a well-founded fear of future persecution.</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2CCF5756" w:rsidR="00A65C5C"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5A5F1A">
        <w:rPr>
          <w:rFonts w:ascii="Times New Roman" w:hAnsi="Times New Roman" w:cs="Times New Roman"/>
          <w:bCs/>
          <w:sz w:val="24"/>
          <w:szCs w:val="24"/>
        </w:rPr>
        <w:t xml:space="preserve"> “While the Petitioner’s treatment at the hands of the guerrillas is no doubt abhorrent and repugnant to our sensibilities, Petitioner has not established that this past treatment occurred because the guerrillas believed that she held a particular political opinion or because she was a woman who dated government officers.”</w:t>
      </w:r>
      <w:r w:rsidR="005A5F1A">
        <w:rPr>
          <w:rFonts w:ascii="Times New Roman" w:hAnsi="Times New Roman" w:cs="Times New Roman"/>
          <w:bCs/>
          <w:sz w:val="24"/>
          <w:szCs w:val="24"/>
        </w:rPr>
        <w:tab/>
      </w:r>
      <w:r w:rsidR="00DB3EF2">
        <w:rPr>
          <w:rFonts w:ascii="Times New Roman" w:hAnsi="Times New Roman" w:cs="Times New Roman"/>
          <w:bCs/>
          <w:sz w:val="24"/>
          <w:szCs w:val="24"/>
        </w:rPr>
        <w:t>345</w:t>
      </w:r>
    </w:p>
    <w:p w14:paraId="29565C47" w14:textId="33210AFB" w:rsidR="00647B83" w:rsidRPr="00647B83" w:rsidRDefault="00647B83" w:rsidP="00647B83">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“It is precisely Petitioner’s escapee status that is likely to motivate the FARC to seek her and persecute her in the future.”</w:t>
      </w:r>
      <w:r w:rsidR="00C833AD">
        <w:rPr>
          <w:rFonts w:ascii="Times New Roman" w:hAnsi="Times New Roman" w:cs="Times New Roman"/>
          <w:bCs/>
          <w:sz w:val="24"/>
          <w:szCs w:val="24"/>
        </w:rPr>
        <w:tab/>
        <w:t>346</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763E4C4B" w:rsidR="008E5B66" w:rsidRPr="00F11B38"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F11B38">
        <w:rPr>
          <w:rFonts w:ascii="Times New Roman" w:hAnsi="Times New Roman" w:cs="Times New Roman"/>
          <w:bCs/>
          <w:sz w:val="24"/>
          <w:szCs w:val="24"/>
        </w:rPr>
        <w:t xml:space="preserve"> Citizen of Colombia</w:t>
      </w:r>
      <w:r w:rsidR="00E83CFD">
        <w:rPr>
          <w:rFonts w:ascii="Times New Roman" w:hAnsi="Times New Roman" w:cs="Times New Roman"/>
          <w:bCs/>
          <w:sz w:val="24"/>
          <w:szCs w:val="24"/>
        </w:rPr>
        <w:t xml:space="preserve">, witnessed FARC oppression </w:t>
      </w:r>
      <w:r w:rsidR="00DA6CA6">
        <w:rPr>
          <w:rFonts w:ascii="Times New Roman" w:hAnsi="Times New Roman" w:cs="Times New Roman"/>
          <w:bCs/>
          <w:sz w:val="24"/>
          <w:szCs w:val="24"/>
        </w:rPr>
        <w:t>from childhood. Began dating a military officer in 2003. Seized by FARC in 2004</w:t>
      </w:r>
      <w:r w:rsidR="00EF172E">
        <w:rPr>
          <w:rFonts w:ascii="Times New Roman" w:hAnsi="Times New Roman" w:cs="Times New Roman"/>
          <w:bCs/>
          <w:sz w:val="24"/>
          <w:szCs w:val="24"/>
        </w:rPr>
        <w:t xml:space="preserve"> for this association and threatened</w:t>
      </w:r>
      <w:r w:rsidR="0070295C">
        <w:rPr>
          <w:rFonts w:ascii="Times New Roman" w:hAnsi="Times New Roman" w:cs="Times New Roman"/>
          <w:bCs/>
          <w:sz w:val="24"/>
          <w:szCs w:val="24"/>
        </w:rPr>
        <w:t xml:space="preserve"> with harm if she did not stop relationship. She did so, then started dating </w:t>
      </w:r>
      <w:r w:rsidR="00144AE1">
        <w:rPr>
          <w:rFonts w:ascii="Times New Roman" w:hAnsi="Times New Roman" w:cs="Times New Roman"/>
          <w:bCs/>
          <w:sz w:val="24"/>
          <w:szCs w:val="24"/>
        </w:rPr>
        <w:t>a police officer in 2005. FARC seized her again and threatened her</w:t>
      </w:r>
      <w:r w:rsidR="00FF281A">
        <w:rPr>
          <w:rFonts w:ascii="Times New Roman" w:hAnsi="Times New Roman" w:cs="Times New Roman"/>
          <w:bCs/>
          <w:sz w:val="24"/>
          <w:szCs w:val="24"/>
        </w:rPr>
        <w:t>.</w:t>
      </w:r>
      <w:r w:rsidR="0084561E">
        <w:rPr>
          <w:rFonts w:ascii="Times New Roman" w:hAnsi="Times New Roman" w:cs="Times New Roman"/>
          <w:bCs/>
          <w:sz w:val="24"/>
          <w:szCs w:val="24"/>
        </w:rPr>
        <w:t xml:space="preserve"> Kidnapped again in 2006</w:t>
      </w:r>
      <w:r w:rsidR="00DE65D2">
        <w:rPr>
          <w:rFonts w:ascii="Times New Roman" w:hAnsi="Times New Roman" w:cs="Times New Roman"/>
          <w:bCs/>
          <w:sz w:val="24"/>
          <w:szCs w:val="24"/>
        </w:rPr>
        <w:t xml:space="preserve"> (ambiguous reasons). Released after 8 days</w:t>
      </w:r>
      <w:r w:rsidR="00C63822">
        <w:rPr>
          <w:rFonts w:ascii="Times New Roman" w:hAnsi="Times New Roman" w:cs="Times New Roman"/>
          <w:bCs/>
          <w:sz w:val="24"/>
          <w:szCs w:val="24"/>
        </w:rPr>
        <w:t xml:space="preserve"> when she promised to work for them after she finished her</w:t>
      </w:r>
      <w:r w:rsidR="005C69CB">
        <w:rPr>
          <w:rFonts w:ascii="Times New Roman" w:hAnsi="Times New Roman" w:cs="Times New Roman"/>
          <w:bCs/>
          <w:sz w:val="24"/>
          <w:szCs w:val="24"/>
        </w:rPr>
        <w:t xml:space="preserve"> studies. They kept calling and reminding her of this promise. Other members of family had been threatened or harmed.</w:t>
      </w:r>
    </w:p>
    <w:p w14:paraId="210D470A" w14:textId="29DA58DB"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388F9FA7" w14:textId="0976ACE9" w:rsidR="001B1A7F" w:rsidRDefault="001B1A7F" w:rsidP="001B1A7F">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July 2006:</w:t>
      </w:r>
      <w:r>
        <w:rPr>
          <w:rFonts w:ascii="Times New Roman" w:hAnsi="Times New Roman" w:cs="Times New Roman"/>
          <w:sz w:val="24"/>
          <w:szCs w:val="24"/>
        </w:rPr>
        <w:t xml:space="preserve"> entered U.S. on false passport, placed in removal </w:t>
      </w:r>
      <w:proofErr w:type="gramStart"/>
      <w:r>
        <w:rPr>
          <w:rFonts w:ascii="Times New Roman" w:hAnsi="Times New Roman" w:cs="Times New Roman"/>
          <w:sz w:val="24"/>
          <w:szCs w:val="24"/>
        </w:rPr>
        <w:t>proceedings</w:t>
      </w:r>
      <w:proofErr w:type="gramEnd"/>
    </w:p>
    <w:p w14:paraId="28D40C56" w14:textId="586B65C8" w:rsidR="001B1A7F" w:rsidRDefault="001B1A7F" w:rsidP="001B1A7F">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Dec. 2006:</w:t>
      </w:r>
      <w:r>
        <w:rPr>
          <w:rFonts w:ascii="Times New Roman" w:hAnsi="Times New Roman" w:cs="Times New Roman"/>
          <w:sz w:val="24"/>
          <w:szCs w:val="24"/>
        </w:rPr>
        <w:t xml:space="preserve"> </w:t>
      </w:r>
      <w:r w:rsidR="00A06348">
        <w:rPr>
          <w:rFonts w:ascii="Times New Roman" w:hAnsi="Times New Roman" w:cs="Times New Roman"/>
          <w:sz w:val="24"/>
          <w:szCs w:val="24"/>
        </w:rPr>
        <w:t xml:space="preserve">hearing before IJ, applied for </w:t>
      </w:r>
      <w:proofErr w:type="gramStart"/>
      <w:r w:rsidR="00A06348">
        <w:rPr>
          <w:rFonts w:ascii="Times New Roman" w:hAnsi="Times New Roman" w:cs="Times New Roman"/>
          <w:sz w:val="24"/>
          <w:szCs w:val="24"/>
        </w:rPr>
        <w:t>asylum</w:t>
      </w:r>
      <w:proofErr w:type="gramEnd"/>
    </w:p>
    <w:p w14:paraId="2B2C830C" w14:textId="49696BF5" w:rsidR="00A06348" w:rsidRDefault="00A06348" w:rsidP="001B1A7F">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Jan.</w:t>
      </w:r>
      <w:r>
        <w:rPr>
          <w:rFonts w:ascii="Times New Roman" w:hAnsi="Times New Roman" w:cs="Times New Roman"/>
          <w:sz w:val="24"/>
          <w:szCs w:val="24"/>
        </w:rPr>
        <w:t xml:space="preserve"> </w:t>
      </w:r>
      <w:r>
        <w:rPr>
          <w:rFonts w:ascii="Times New Roman" w:hAnsi="Times New Roman" w:cs="Times New Roman"/>
          <w:b/>
          <w:bCs/>
          <w:sz w:val="24"/>
          <w:szCs w:val="24"/>
        </w:rPr>
        <w:t>2007:</w:t>
      </w:r>
      <w:r>
        <w:rPr>
          <w:rFonts w:ascii="Times New Roman" w:hAnsi="Times New Roman" w:cs="Times New Roman"/>
          <w:sz w:val="24"/>
          <w:szCs w:val="24"/>
        </w:rPr>
        <w:t xml:space="preserve"> IJ denied asylum</w:t>
      </w:r>
      <w:r w:rsidR="00413C87">
        <w:rPr>
          <w:rFonts w:ascii="Times New Roman" w:hAnsi="Times New Roman" w:cs="Times New Roman"/>
          <w:sz w:val="24"/>
          <w:szCs w:val="24"/>
        </w:rPr>
        <w:t xml:space="preserve"> because no nexus to protected ground as </w:t>
      </w:r>
      <w:r w:rsidR="00413C87">
        <w:rPr>
          <w:rFonts w:ascii="Times New Roman" w:hAnsi="Times New Roman" w:cs="Times New Roman"/>
          <w:i/>
          <w:iCs/>
          <w:sz w:val="24"/>
          <w:szCs w:val="24"/>
        </w:rPr>
        <w:t>central</w:t>
      </w:r>
      <w:r w:rsidR="00413C87">
        <w:rPr>
          <w:rFonts w:ascii="Times New Roman" w:hAnsi="Times New Roman" w:cs="Times New Roman"/>
          <w:sz w:val="24"/>
          <w:szCs w:val="24"/>
        </w:rPr>
        <w:t xml:space="preserve"> reason for the persecution.</w:t>
      </w:r>
    </w:p>
    <w:p w14:paraId="6C5F6533" w14:textId="75B36AF0" w:rsidR="003466B0" w:rsidRDefault="003466B0" w:rsidP="001B1A7F">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May 2007:</w:t>
      </w:r>
      <w:r>
        <w:rPr>
          <w:rFonts w:ascii="Times New Roman" w:hAnsi="Times New Roman" w:cs="Times New Roman"/>
          <w:sz w:val="24"/>
          <w:szCs w:val="24"/>
        </w:rPr>
        <w:t xml:space="preserve"> BIA upheld decision, though it noted that IJ had incorrectly cited REAL ID Act </w:t>
      </w:r>
      <w:r w:rsidR="00533F9C">
        <w:rPr>
          <w:rFonts w:ascii="Times New Roman" w:hAnsi="Times New Roman" w:cs="Times New Roman"/>
          <w:sz w:val="24"/>
          <w:szCs w:val="24"/>
        </w:rPr>
        <w:t>on motives. (Harmless error.)</w:t>
      </w:r>
    </w:p>
    <w:p w14:paraId="7F1A68E7" w14:textId="400DCA57" w:rsidR="00533F9C" w:rsidRPr="001B1A7F" w:rsidRDefault="00533F9C" w:rsidP="001B1A7F">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July 2007:</w:t>
      </w:r>
      <w:r>
        <w:rPr>
          <w:rFonts w:ascii="Times New Roman" w:hAnsi="Times New Roman" w:cs="Times New Roman"/>
          <w:sz w:val="24"/>
          <w:szCs w:val="24"/>
        </w:rPr>
        <w:t xml:space="preserve"> Filed appeal with 3d Cir.</w:t>
      </w:r>
    </w:p>
    <w:p w14:paraId="52142512" w14:textId="77777777" w:rsidR="000C5E76" w:rsidRDefault="000C5E76" w:rsidP="008E5B66">
      <w:pPr>
        <w:spacing w:after="0"/>
        <w:rPr>
          <w:rFonts w:ascii="Times New Roman" w:hAnsi="Times New Roman" w:cs="Times New Roman"/>
          <w:b/>
          <w:sz w:val="24"/>
          <w:szCs w:val="24"/>
        </w:rPr>
      </w:pPr>
    </w:p>
    <w:p w14:paraId="4949544D" w14:textId="43E20CDC" w:rsidR="008E5B66" w:rsidRDefault="00697648" w:rsidP="008E5B66">
      <w:pPr>
        <w:spacing w:after="0"/>
        <w:rPr>
          <w:rFonts w:ascii="Times New Roman" w:hAnsi="Times New Roman" w:cs="Times New Roman"/>
          <w:b/>
          <w:sz w:val="24"/>
          <w:szCs w:val="24"/>
        </w:rPr>
      </w:pPr>
      <w:r>
        <w:rPr>
          <w:rFonts w:ascii="Times New Roman" w:hAnsi="Times New Roman" w:cs="Times New Roman"/>
          <w:b/>
          <w:sz w:val="24"/>
          <w:szCs w:val="24"/>
        </w:rPr>
        <w:t>Respondent</w:t>
      </w:r>
      <w:r w:rsidR="008E5B66" w:rsidRPr="00ED7609">
        <w:rPr>
          <w:rFonts w:ascii="Times New Roman" w:hAnsi="Times New Roman" w:cs="Times New Roman"/>
          <w:b/>
          <w:sz w:val="24"/>
          <w:szCs w:val="24"/>
        </w:rPr>
        <w:t>’</w:t>
      </w:r>
      <w:r>
        <w:rPr>
          <w:rFonts w:ascii="Times New Roman" w:hAnsi="Times New Roman" w:cs="Times New Roman"/>
          <w:b/>
          <w:sz w:val="24"/>
          <w:szCs w:val="24"/>
        </w:rPr>
        <w:t>s</w:t>
      </w:r>
      <w:r w:rsidR="008E5B66" w:rsidRPr="00ED7609">
        <w:rPr>
          <w:rFonts w:ascii="Times New Roman" w:hAnsi="Times New Roman" w:cs="Times New Roman"/>
          <w:b/>
          <w:sz w:val="24"/>
          <w:szCs w:val="24"/>
        </w:rPr>
        <w:t xml:space="preserve"> Arguments:</w:t>
      </w:r>
    </w:p>
    <w:p w14:paraId="71AF1515" w14:textId="70C7D865" w:rsidR="00697648" w:rsidRDefault="00697648" w:rsidP="00697648">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PSG</w:t>
      </w:r>
      <w:r w:rsidR="007064EC">
        <w:rPr>
          <w:rFonts w:ascii="Times New Roman" w:hAnsi="Times New Roman" w:cs="Times New Roman"/>
          <w:b/>
          <w:bCs/>
          <w:sz w:val="24"/>
          <w:szCs w:val="24"/>
        </w:rPr>
        <w:t>1</w:t>
      </w:r>
      <w:r>
        <w:rPr>
          <w:rFonts w:ascii="Times New Roman" w:hAnsi="Times New Roman" w:cs="Times New Roman"/>
          <w:b/>
          <w:bCs/>
          <w:sz w:val="24"/>
          <w:szCs w:val="24"/>
        </w:rPr>
        <w:t>:</w:t>
      </w:r>
      <w:r>
        <w:rPr>
          <w:rFonts w:ascii="Times New Roman" w:hAnsi="Times New Roman" w:cs="Times New Roman"/>
          <w:sz w:val="24"/>
          <w:szCs w:val="24"/>
        </w:rPr>
        <w:t xml:space="preserve"> Colombian women who have the shared past experience of relationships with military and police </w:t>
      </w:r>
      <w:proofErr w:type="gramStart"/>
      <w:r>
        <w:rPr>
          <w:rFonts w:ascii="Times New Roman" w:hAnsi="Times New Roman" w:cs="Times New Roman"/>
          <w:sz w:val="24"/>
          <w:szCs w:val="24"/>
        </w:rPr>
        <w:t>men</w:t>
      </w:r>
      <w:proofErr w:type="gramEnd"/>
      <w:r w:rsidR="00BE7BE8">
        <w:rPr>
          <w:rFonts w:ascii="Times New Roman" w:hAnsi="Times New Roman" w:cs="Times New Roman"/>
          <w:sz w:val="24"/>
          <w:szCs w:val="24"/>
        </w:rPr>
        <w:t xml:space="preserve"> </w:t>
      </w:r>
    </w:p>
    <w:p w14:paraId="43D9A208" w14:textId="00239997" w:rsidR="00BE7BE8" w:rsidRPr="00697648" w:rsidRDefault="00BE7BE8" w:rsidP="00697648">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PSG2:</w:t>
      </w:r>
      <w:r>
        <w:rPr>
          <w:rFonts w:ascii="Times New Roman" w:hAnsi="Times New Roman" w:cs="Times New Roman"/>
          <w:sz w:val="24"/>
          <w:szCs w:val="24"/>
        </w:rPr>
        <w:t xml:space="preserve"> Colombian </w:t>
      </w:r>
      <w:r w:rsidR="007064EC">
        <w:rPr>
          <w:rFonts w:ascii="Times New Roman" w:hAnsi="Times New Roman" w:cs="Times New Roman"/>
          <w:sz w:val="24"/>
          <w:szCs w:val="24"/>
        </w:rPr>
        <w:t>women who have escaped involuntary servitude after being abducted and confined by the FARC.</w:t>
      </w:r>
    </w:p>
    <w:p w14:paraId="1D33FB98" w14:textId="77777777" w:rsidR="008E5B66" w:rsidRPr="00ED7609" w:rsidRDefault="008E5B66" w:rsidP="00C87419">
      <w:pPr>
        <w:spacing w:after="0"/>
        <w:rPr>
          <w:rFonts w:ascii="Times New Roman" w:hAnsi="Times New Roman" w:cs="Times New Roman"/>
          <w:b/>
          <w:sz w:val="24"/>
          <w:szCs w:val="24"/>
        </w:rPr>
      </w:pPr>
    </w:p>
    <w:p w14:paraId="52875252" w14:textId="2FB02E84" w:rsidR="00552EC4" w:rsidRPr="000C5E76" w:rsidRDefault="00552EC4" w:rsidP="00C87419">
      <w:pPr>
        <w:spacing w:after="0"/>
        <w:rPr>
          <w:rFonts w:ascii="Times New Roman" w:hAnsi="Times New Roman" w:cs="Times New Roman"/>
          <w:b/>
        </w:rPr>
      </w:pPr>
      <w:r w:rsidRPr="000C5E76">
        <w:rPr>
          <w:rFonts w:ascii="Times New Roman" w:hAnsi="Times New Roman" w:cs="Times New Roman"/>
          <w:b/>
        </w:rPr>
        <w:lastRenderedPageBreak/>
        <w:t>Appeals to Statute &amp; Precedent:</w:t>
      </w:r>
    </w:p>
    <w:p w14:paraId="14F53DDF" w14:textId="27518CD4" w:rsidR="003335A1" w:rsidRPr="000C5E76" w:rsidRDefault="00245EBC" w:rsidP="00245EBC">
      <w:pPr>
        <w:pStyle w:val="ListParagraph"/>
        <w:numPr>
          <w:ilvl w:val="0"/>
          <w:numId w:val="2"/>
        </w:numPr>
        <w:spacing w:after="0"/>
        <w:rPr>
          <w:rFonts w:ascii="Times New Roman" w:hAnsi="Times New Roman" w:cs="Times New Roman"/>
          <w:b/>
        </w:rPr>
      </w:pPr>
      <w:r w:rsidRPr="000C5E76">
        <w:rPr>
          <w:rFonts w:ascii="Times New Roman" w:hAnsi="Times New Roman" w:cs="Times New Roman"/>
          <w:b/>
        </w:rPr>
        <w:t>INA § 208(b)(1)(B)(</w:t>
      </w:r>
      <w:proofErr w:type="spellStart"/>
      <w:r w:rsidRPr="000C5E76">
        <w:rPr>
          <w:rFonts w:ascii="Times New Roman" w:hAnsi="Times New Roman" w:cs="Times New Roman"/>
          <w:b/>
        </w:rPr>
        <w:t>i</w:t>
      </w:r>
      <w:proofErr w:type="spellEnd"/>
      <w:r w:rsidRPr="000C5E76">
        <w:rPr>
          <w:rFonts w:ascii="Times New Roman" w:hAnsi="Times New Roman" w:cs="Times New Roman"/>
          <w:b/>
        </w:rPr>
        <w:t xml:space="preserve">) / 8 U.S.C. </w:t>
      </w:r>
      <w:r w:rsidR="00985A45" w:rsidRPr="000C5E76">
        <w:rPr>
          <w:rFonts w:ascii="Times New Roman" w:hAnsi="Times New Roman" w:cs="Times New Roman"/>
          <w:b/>
        </w:rPr>
        <w:t>§</w:t>
      </w:r>
      <w:r w:rsidR="00985A45" w:rsidRPr="000C5E76">
        <w:rPr>
          <w:rFonts w:ascii="Times New Roman" w:hAnsi="Times New Roman" w:cs="Times New Roman"/>
          <w:b/>
        </w:rPr>
        <w:t xml:space="preserve"> 1158(b)(1)(B)(</w:t>
      </w:r>
      <w:proofErr w:type="spellStart"/>
      <w:r w:rsidR="00985A45" w:rsidRPr="000C5E76">
        <w:rPr>
          <w:rFonts w:ascii="Times New Roman" w:hAnsi="Times New Roman" w:cs="Times New Roman"/>
          <w:b/>
        </w:rPr>
        <w:t>i</w:t>
      </w:r>
      <w:proofErr w:type="spellEnd"/>
      <w:r w:rsidR="00985A45" w:rsidRPr="000C5E76">
        <w:rPr>
          <w:rFonts w:ascii="Times New Roman" w:hAnsi="Times New Roman" w:cs="Times New Roman"/>
          <w:b/>
        </w:rPr>
        <w:t>):</w:t>
      </w:r>
      <w:r w:rsidR="00985A45" w:rsidRPr="000C5E76">
        <w:rPr>
          <w:rFonts w:ascii="Times New Roman" w:hAnsi="Times New Roman" w:cs="Times New Roman"/>
          <w:bCs/>
        </w:rPr>
        <w:t xml:space="preserve"> </w:t>
      </w:r>
      <w:r w:rsidR="00C236D1" w:rsidRPr="000C5E76">
        <w:rPr>
          <w:rFonts w:ascii="Times New Roman" w:hAnsi="Times New Roman" w:cs="Times New Roman"/>
          <w:bCs/>
        </w:rPr>
        <w:t xml:space="preserve">protected ground must be one central reason </w:t>
      </w:r>
      <w:r w:rsidR="00697648" w:rsidRPr="000C5E76">
        <w:rPr>
          <w:rFonts w:ascii="Times New Roman" w:hAnsi="Times New Roman" w:cs="Times New Roman"/>
          <w:bCs/>
        </w:rPr>
        <w:t>for persecution (mixed motives)</w:t>
      </w:r>
    </w:p>
    <w:p w14:paraId="7E947B00" w14:textId="1131DBAF" w:rsidR="00943DFB" w:rsidRPr="000C5E76" w:rsidRDefault="00943DFB" w:rsidP="00245EBC">
      <w:pPr>
        <w:pStyle w:val="ListParagraph"/>
        <w:numPr>
          <w:ilvl w:val="0"/>
          <w:numId w:val="2"/>
        </w:numPr>
        <w:spacing w:after="0"/>
        <w:rPr>
          <w:rFonts w:ascii="Times New Roman" w:hAnsi="Times New Roman" w:cs="Times New Roman"/>
          <w:b/>
        </w:rPr>
      </w:pPr>
      <w:proofErr w:type="spellStart"/>
      <w:r w:rsidRPr="000C5E76">
        <w:rPr>
          <w:rFonts w:ascii="Times New Roman" w:hAnsi="Times New Roman" w:cs="Times New Roman"/>
          <w:b/>
          <w:i/>
          <w:iCs/>
        </w:rPr>
        <w:t>Toure</w:t>
      </w:r>
      <w:proofErr w:type="spellEnd"/>
      <w:r w:rsidRPr="000C5E76">
        <w:rPr>
          <w:rFonts w:ascii="Times New Roman" w:hAnsi="Times New Roman" w:cs="Times New Roman"/>
          <w:b/>
          <w:i/>
          <w:iCs/>
        </w:rPr>
        <w:t xml:space="preserve"> v. A.G.</w:t>
      </w:r>
      <w:r w:rsidRPr="000C5E76">
        <w:rPr>
          <w:rFonts w:ascii="Times New Roman" w:hAnsi="Times New Roman" w:cs="Times New Roman"/>
          <w:b/>
        </w:rPr>
        <w:t>, 443 F.3d 310 (3d Cir. 2006):</w:t>
      </w:r>
      <w:r w:rsidRPr="000C5E76">
        <w:rPr>
          <w:rFonts w:ascii="Times New Roman" w:hAnsi="Times New Roman" w:cs="Times New Roman"/>
          <w:bCs/>
        </w:rPr>
        <w:t xml:space="preserve"> multiple incidents of persecution considered in the aggregate. (</w:t>
      </w:r>
      <w:r w:rsidR="005F6BB9" w:rsidRPr="000C5E76">
        <w:rPr>
          <w:rFonts w:ascii="Times New Roman" w:hAnsi="Times New Roman" w:cs="Times New Roman"/>
          <w:bCs/>
        </w:rPr>
        <w:t>Petitioner left country and returned after first two incidents in Cote d’Ivoire, but after the third and building on the first two he fled to the U.S.)</w:t>
      </w:r>
    </w:p>
    <w:p w14:paraId="40C580EC" w14:textId="315DDF1C" w:rsidR="00393D79" w:rsidRPr="000C5E76" w:rsidRDefault="00393D79" w:rsidP="00245EBC">
      <w:pPr>
        <w:pStyle w:val="ListParagraph"/>
        <w:numPr>
          <w:ilvl w:val="0"/>
          <w:numId w:val="2"/>
        </w:numPr>
        <w:spacing w:after="0"/>
        <w:rPr>
          <w:rFonts w:ascii="Times New Roman" w:hAnsi="Times New Roman" w:cs="Times New Roman"/>
          <w:b/>
        </w:rPr>
      </w:pPr>
      <w:r w:rsidRPr="000C5E76">
        <w:rPr>
          <w:rFonts w:ascii="Times New Roman" w:hAnsi="Times New Roman" w:cs="Times New Roman"/>
          <w:b/>
          <w:i/>
          <w:iCs/>
        </w:rPr>
        <w:t>Matter of Acosta</w:t>
      </w:r>
      <w:r w:rsidRPr="000C5E76">
        <w:rPr>
          <w:rFonts w:ascii="Times New Roman" w:hAnsi="Times New Roman" w:cs="Times New Roman"/>
          <w:b/>
        </w:rPr>
        <w:t>, 19 I&amp;N Dec. 211 (BIA 1985):</w:t>
      </w:r>
      <w:r w:rsidRPr="000C5E76">
        <w:rPr>
          <w:rFonts w:ascii="Times New Roman" w:hAnsi="Times New Roman" w:cs="Times New Roman"/>
          <w:bCs/>
        </w:rPr>
        <w:t xml:space="preserve"> PSG may be defined by a past shared experience, because this is immutable.</w:t>
      </w:r>
    </w:p>
    <w:p w14:paraId="79450232" w14:textId="34AC1CD2" w:rsidR="00954992" w:rsidRPr="000C5E76" w:rsidRDefault="00954992" w:rsidP="00245EBC">
      <w:pPr>
        <w:pStyle w:val="ListParagraph"/>
        <w:numPr>
          <w:ilvl w:val="0"/>
          <w:numId w:val="2"/>
        </w:numPr>
        <w:spacing w:after="0"/>
        <w:rPr>
          <w:rFonts w:ascii="Times New Roman" w:hAnsi="Times New Roman" w:cs="Times New Roman"/>
          <w:b/>
        </w:rPr>
      </w:pPr>
      <w:proofErr w:type="spellStart"/>
      <w:r w:rsidRPr="000C5E76">
        <w:rPr>
          <w:rFonts w:ascii="Times New Roman" w:hAnsi="Times New Roman" w:cs="Times New Roman"/>
          <w:b/>
          <w:i/>
          <w:iCs/>
        </w:rPr>
        <w:t>Lukwago</w:t>
      </w:r>
      <w:proofErr w:type="spellEnd"/>
      <w:r w:rsidR="00B02D1A" w:rsidRPr="000C5E76">
        <w:rPr>
          <w:rFonts w:ascii="Times New Roman" w:hAnsi="Times New Roman" w:cs="Times New Roman"/>
          <w:b/>
          <w:i/>
          <w:iCs/>
        </w:rPr>
        <w:t xml:space="preserve"> v. Ashcroft</w:t>
      </w:r>
      <w:r w:rsidR="00B02D1A" w:rsidRPr="000C5E76">
        <w:rPr>
          <w:rFonts w:ascii="Times New Roman" w:hAnsi="Times New Roman" w:cs="Times New Roman"/>
          <w:b/>
        </w:rPr>
        <w:t>, 329 F.3d 15 (3d Cir. 2003):</w:t>
      </w:r>
      <w:r w:rsidR="00B02D1A" w:rsidRPr="000C5E76">
        <w:rPr>
          <w:rFonts w:ascii="Times New Roman" w:hAnsi="Times New Roman" w:cs="Times New Roman"/>
          <w:bCs/>
        </w:rPr>
        <w:t xml:space="preserve"> </w:t>
      </w:r>
      <w:r w:rsidR="0010444A" w:rsidRPr="000C5E76">
        <w:rPr>
          <w:rFonts w:ascii="Times New Roman" w:hAnsi="Times New Roman" w:cs="Times New Roman"/>
          <w:bCs/>
        </w:rPr>
        <w:t xml:space="preserve">escapee from LRA in Northern Uganda established PSG on basis of </w:t>
      </w:r>
      <w:proofErr w:type="gramStart"/>
      <w:r w:rsidR="0010444A" w:rsidRPr="000C5E76">
        <w:rPr>
          <w:rFonts w:ascii="Times New Roman" w:hAnsi="Times New Roman" w:cs="Times New Roman"/>
          <w:bCs/>
        </w:rPr>
        <w:t>past experience</w:t>
      </w:r>
      <w:proofErr w:type="gramEnd"/>
      <w:r w:rsidR="001033BE" w:rsidRPr="000C5E76">
        <w:rPr>
          <w:rFonts w:ascii="Times New Roman" w:hAnsi="Times New Roman" w:cs="Times New Roman"/>
          <w:bCs/>
        </w:rPr>
        <w:t>.</w:t>
      </w:r>
    </w:p>
    <w:p w14:paraId="49DA74D6" w14:textId="0207876F" w:rsidR="00F0638A" w:rsidRPr="000C5E76" w:rsidRDefault="00F0638A" w:rsidP="00245EBC">
      <w:pPr>
        <w:pStyle w:val="ListParagraph"/>
        <w:numPr>
          <w:ilvl w:val="0"/>
          <w:numId w:val="2"/>
        </w:numPr>
        <w:spacing w:after="0"/>
        <w:rPr>
          <w:rFonts w:ascii="Times New Roman" w:hAnsi="Times New Roman" w:cs="Times New Roman"/>
          <w:b/>
        </w:rPr>
      </w:pPr>
      <w:r w:rsidRPr="000C5E76">
        <w:rPr>
          <w:rFonts w:ascii="Times New Roman" w:hAnsi="Times New Roman" w:cs="Times New Roman"/>
          <w:b/>
          <w:i/>
          <w:iCs/>
        </w:rPr>
        <w:t>Silva-</w:t>
      </w:r>
      <w:proofErr w:type="spellStart"/>
      <w:r w:rsidRPr="000C5E76">
        <w:rPr>
          <w:rFonts w:ascii="Times New Roman" w:hAnsi="Times New Roman" w:cs="Times New Roman"/>
          <w:b/>
          <w:i/>
          <w:iCs/>
        </w:rPr>
        <w:t>Rengifo</w:t>
      </w:r>
      <w:proofErr w:type="spellEnd"/>
      <w:r w:rsidRPr="000C5E76">
        <w:rPr>
          <w:rFonts w:ascii="Times New Roman" w:hAnsi="Times New Roman" w:cs="Times New Roman"/>
          <w:b/>
          <w:i/>
          <w:iCs/>
        </w:rPr>
        <w:t xml:space="preserve"> v. A.G.</w:t>
      </w:r>
      <w:r w:rsidRPr="000C5E76">
        <w:rPr>
          <w:rFonts w:ascii="Times New Roman" w:hAnsi="Times New Roman" w:cs="Times New Roman"/>
          <w:b/>
        </w:rPr>
        <w:t xml:space="preserve">, 473 F.3d </w:t>
      </w:r>
      <w:r w:rsidR="00A50A77" w:rsidRPr="000C5E76">
        <w:rPr>
          <w:rFonts w:ascii="Times New Roman" w:hAnsi="Times New Roman" w:cs="Times New Roman"/>
          <w:b/>
        </w:rPr>
        <w:t>58</w:t>
      </w:r>
      <w:r w:rsidR="00035BB0" w:rsidRPr="000C5E76">
        <w:rPr>
          <w:rFonts w:ascii="Times New Roman" w:hAnsi="Times New Roman" w:cs="Times New Roman"/>
          <w:b/>
        </w:rPr>
        <w:t>, 65</w:t>
      </w:r>
      <w:r w:rsidR="00A50A77" w:rsidRPr="000C5E76">
        <w:rPr>
          <w:rFonts w:ascii="Times New Roman" w:hAnsi="Times New Roman" w:cs="Times New Roman"/>
          <w:b/>
        </w:rPr>
        <w:t xml:space="preserve"> (3d Cir. 2007):</w:t>
      </w:r>
      <w:r w:rsidR="00A50A77" w:rsidRPr="000C5E76">
        <w:rPr>
          <w:rFonts w:ascii="Times New Roman" w:hAnsi="Times New Roman" w:cs="Times New Roman"/>
          <w:bCs/>
        </w:rPr>
        <w:t xml:space="preserve"> for protection under the CAT</w:t>
      </w:r>
      <w:r w:rsidR="00976FE6" w:rsidRPr="000C5E76">
        <w:rPr>
          <w:rFonts w:ascii="Times New Roman" w:hAnsi="Times New Roman" w:cs="Times New Roman"/>
          <w:bCs/>
        </w:rPr>
        <w:t>, petitioner need not show acquiescence of government to the anticipated torture, but a willful blindness to its occurrence.</w:t>
      </w:r>
    </w:p>
    <w:p w14:paraId="11DA38CD" w14:textId="77777777" w:rsidR="00A65C5C" w:rsidRPr="00ED7609" w:rsidRDefault="00A65C5C" w:rsidP="00C87419">
      <w:pPr>
        <w:spacing w:after="0"/>
        <w:rPr>
          <w:rFonts w:ascii="Times New Roman" w:hAnsi="Times New Roman" w:cs="Times New Roman"/>
          <w:b/>
          <w:sz w:val="24"/>
          <w:szCs w:val="24"/>
        </w:rPr>
      </w:pPr>
    </w:p>
    <w:p w14:paraId="7BC1B9C1" w14:textId="686D8869" w:rsidR="009917BC" w:rsidRPr="000C5E76" w:rsidRDefault="009917BC" w:rsidP="00C87419">
      <w:pPr>
        <w:spacing w:after="0"/>
        <w:rPr>
          <w:rFonts w:ascii="Times New Roman" w:hAnsi="Times New Roman" w:cs="Times New Roman"/>
          <w:bCs/>
        </w:rPr>
      </w:pPr>
      <w:r w:rsidRPr="000C5E76">
        <w:rPr>
          <w:rFonts w:ascii="Times New Roman" w:hAnsi="Times New Roman" w:cs="Times New Roman"/>
          <w:b/>
        </w:rPr>
        <w:t xml:space="preserve">Relevant </w:t>
      </w:r>
      <w:r w:rsidR="00506651" w:rsidRPr="000C5E76">
        <w:rPr>
          <w:rFonts w:ascii="Times New Roman" w:hAnsi="Times New Roman" w:cs="Times New Roman"/>
          <w:b/>
        </w:rPr>
        <w:t>Colombian</w:t>
      </w:r>
      <w:r w:rsidR="00757CDB" w:rsidRPr="000C5E76">
        <w:rPr>
          <w:rFonts w:ascii="Times New Roman" w:hAnsi="Times New Roman" w:cs="Times New Roman"/>
          <w:b/>
        </w:rPr>
        <w:t xml:space="preserve"> </w:t>
      </w:r>
      <w:r w:rsidRPr="000C5E76">
        <w:rPr>
          <w:rFonts w:ascii="Times New Roman" w:hAnsi="Times New Roman" w:cs="Times New Roman"/>
          <w:b/>
        </w:rPr>
        <w:t>History:</w:t>
      </w:r>
      <w:r w:rsidR="00506651" w:rsidRPr="000C5E76">
        <w:rPr>
          <w:rFonts w:ascii="Times New Roman" w:hAnsi="Times New Roman" w:cs="Times New Roman"/>
          <w:bCs/>
        </w:rPr>
        <w:t xml:space="preserve"> FARC active </w:t>
      </w:r>
      <w:r w:rsidR="00CD40F0" w:rsidRPr="000C5E76">
        <w:rPr>
          <w:rFonts w:ascii="Times New Roman" w:hAnsi="Times New Roman" w:cs="Times New Roman"/>
          <w:bCs/>
        </w:rPr>
        <w:t xml:space="preserve">in opposing the Colombian government, sometimes violently. “One intimidation technique it has </w:t>
      </w:r>
      <w:proofErr w:type="gramStart"/>
      <w:r w:rsidR="00CD40F0" w:rsidRPr="000C5E76">
        <w:rPr>
          <w:rFonts w:ascii="Times New Roman" w:hAnsi="Times New Roman" w:cs="Times New Roman"/>
          <w:bCs/>
        </w:rPr>
        <w:t>regularly used</w:t>
      </w:r>
      <w:proofErr w:type="gramEnd"/>
      <w:r w:rsidR="00CD40F0" w:rsidRPr="000C5E76">
        <w:rPr>
          <w:rFonts w:ascii="Times New Roman" w:hAnsi="Times New Roman" w:cs="Times New Roman"/>
          <w:bCs/>
        </w:rPr>
        <w:t xml:space="preserve"> is to ban women and girls from fraternizing with members of the security forces, police officers, or officials of the Colombian government. Such women have occasionally been deemed ‘military targets.’ Women who have transgressed the ban have often been targeted for intimidation, kidnapping, rape, and murder.”</w:t>
      </w:r>
      <w:r w:rsidR="00CD40F0" w:rsidRPr="000C5E76">
        <w:rPr>
          <w:rFonts w:ascii="Times New Roman" w:hAnsi="Times New Roman" w:cs="Times New Roman"/>
          <w:bCs/>
        </w:rPr>
        <w:tab/>
      </w:r>
      <w:r w:rsidR="00CD40F0" w:rsidRPr="000C5E76">
        <w:rPr>
          <w:rFonts w:ascii="Times New Roman" w:hAnsi="Times New Roman" w:cs="Times New Roman"/>
          <w:bCs/>
        </w:rPr>
        <w:tab/>
        <w:t>335</w:t>
      </w:r>
    </w:p>
    <w:p w14:paraId="52002489" w14:textId="77777777" w:rsidR="009917BC" w:rsidRPr="00ED7609" w:rsidRDefault="009917BC" w:rsidP="00C87419">
      <w:pPr>
        <w:spacing w:after="0"/>
        <w:rPr>
          <w:rFonts w:ascii="Times New Roman" w:hAnsi="Times New Roman" w:cs="Times New Roman"/>
          <w:b/>
          <w:sz w:val="24"/>
          <w:szCs w:val="24"/>
        </w:rPr>
      </w:pPr>
    </w:p>
    <w:p w14:paraId="6A868CAF" w14:textId="1F67BE9D" w:rsidR="00E16E68" w:rsidRPr="000C5E76" w:rsidRDefault="00434206" w:rsidP="00C87419">
      <w:pPr>
        <w:spacing w:after="0"/>
        <w:rPr>
          <w:rFonts w:ascii="Times New Roman" w:hAnsi="Times New Roman" w:cs="Times New Roman"/>
          <w:b/>
        </w:rPr>
      </w:pPr>
      <w:r w:rsidRPr="000C5E76">
        <w:rPr>
          <w:rFonts w:ascii="Times New Roman" w:hAnsi="Times New Roman" w:cs="Times New Roman"/>
          <w:b/>
        </w:rPr>
        <w:t>Discussion</w:t>
      </w:r>
      <w:r w:rsidR="00E16E68" w:rsidRPr="000C5E76">
        <w:rPr>
          <w:rFonts w:ascii="Times New Roman" w:hAnsi="Times New Roman" w:cs="Times New Roman"/>
          <w:b/>
        </w:rPr>
        <w:t>:</w:t>
      </w:r>
    </w:p>
    <w:p w14:paraId="6A0860F4" w14:textId="7C9EC7E2" w:rsidR="00424C98" w:rsidRPr="000C5E76" w:rsidRDefault="00424C98" w:rsidP="00C87419">
      <w:pPr>
        <w:spacing w:after="0"/>
        <w:rPr>
          <w:rFonts w:ascii="Times New Roman" w:hAnsi="Times New Roman" w:cs="Times New Roman"/>
          <w:bCs/>
          <w:u w:val="single"/>
        </w:rPr>
      </w:pPr>
      <w:r w:rsidRPr="000C5E76">
        <w:rPr>
          <w:rFonts w:ascii="Times New Roman" w:hAnsi="Times New Roman" w:cs="Times New Roman"/>
          <w:bCs/>
          <w:u w:val="single"/>
        </w:rPr>
        <w:t>Past Persecution</w:t>
      </w:r>
    </w:p>
    <w:p w14:paraId="53BC0F3F" w14:textId="65C70ADD" w:rsidR="004D11DE" w:rsidRPr="000C5E76" w:rsidRDefault="004D11DE" w:rsidP="00424C98">
      <w:pPr>
        <w:pStyle w:val="ListParagraph"/>
        <w:numPr>
          <w:ilvl w:val="0"/>
          <w:numId w:val="2"/>
        </w:numPr>
        <w:spacing w:after="0"/>
        <w:rPr>
          <w:rFonts w:ascii="Times New Roman" w:hAnsi="Times New Roman" w:cs="Times New Roman"/>
        </w:rPr>
      </w:pPr>
      <w:r w:rsidRPr="000C5E76">
        <w:rPr>
          <w:rFonts w:ascii="Times New Roman" w:hAnsi="Times New Roman" w:cs="Times New Roman"/>
        </w:rPr>
        <w:t xml:space="preserve">First two abductions were brief; the threat was not imminent; </w:t>
      </w:r>
      <w:r w:rsidR="00FB26C0" w:rsidRPr="000C5E76">
        <w:rPr>
          <w:rFonts w:ascii="Times New Roman" w:hAnsi="Times New Roman" w:cs="Times New Roman"/>
        </w:rPr>
        <w:t xml:space="preserve">petitioner was not harmed. “Such brief detentions, where little or no physical harm occurs, generally do not rise to the level of persecution.” </w:t>
      </w:r>
      <w:proofErr w:type="gramStart"/>
      <w:r w:rsidR="00FB26C0" w:rsidRPr="000C5E76">
        <w:rPr>
          <w:rFonts w:ascii="Times New Roman" w:hAnsi="Times New Roman" w:cs="Times New Roman"/>
        </w:rPr>
        <w:t>342</w:t>
      </w:r>
      <w:proofErr w:type="gramEnd"/>
    </w:p>
    <w:p w14:paraId="305D51DA" w14:textId="3110B9E5" w:rsidR="006D3F6D" w:rsidRPr="000C5E76" w:rsidRDefault="006D3F6D" w:rsidP="004D11DE">
      <w:pPr>
        <w:pStyle w:val="ListParagraph"/>
        <w:numPr>
          <w:ilvl w:val="0"/>
          <w:numId w:val="2"/>
        </w:numPr>
        <w:spacing w:after="0"/>
        <w:rPr>
          <w:rFonts w:ascii="Times New Roman" w:hAnsi="Times New Roman" w:cs="Times New Roman"/>
        </w:rPr>
      </w:pPr>
      <w:r w:rsidRPr="000C5E76">
        <w:rPr>
          <w:rFonts w:ascii="Times New Roman" w:hAnsi="Times New Roman" w:cs="Times New Roman"/>
        </w:rPr>
        <w:t xml:space="preserve">Third one was more serious and counts as persecution. </w:t>
      </w:r>
    </w:p>
    <w:p w14:paraId="69B8546A" w14:textId="71CE1C72" w:rsidR="006D3F6D" w:rsidRPr="000C5E76" w:rsidRDefault="006D3F6D" w:rsidP="004D11DE">
      <w:pPr>
        <w:pStyle w:val="ListParagraph"/>
        <w:numPr>
          <w:ilvl w:val="0"/>
          <w:numId w:val="2"/>
        </w:numPr>
        <w:spacing w:after="0"/>
        <w:rPr>
          <w:rFonts w:ascii="Times New Roman" w:hAnsi="Times New Roman" w:cs="Times New Roman"/>
        </w:rPr>
      </w:pPr>
      <w:r w:rsidRPr="000C5E76">
        <w:rPr>
          <w:rFonts w:ascii="Times New Roman" w:hAnsi="Times New Roman" w:cs="Times New Roman"/>
        </w:rPr>
        <w:t xml:space="preserve">“Moreover, we do not consider the final incident </w:t>
      </w:r>
      <w:r w:rsidRPr="000C5E76">
        <w:rPr>
          <w:rFonts w:ascii="Times New Roman" w:hAnsi="Times New Roman" w:cs="Times New Roman"/>
          <w:i/>
          <w:iCs/>
        </w:rPr>
        <w:t>in vacuo</w:t>
      </w:r>
      <w:r w:rsidRPr="000C5E76">
        <w:rPr>
          <w:rFonts w:ascii="Times New Roman" w:hAnsi="Times New Roman" w:cs="Times New Roman"/>
        </w:rPr>
        <w:t xml:space="preserve">; we weigh it in conjunction with the prior incidents.” </w:t>
      </w:r>
      <w:proofErr w:type="spellStart"/>
      <w:r w:rsidR="00943DFB" w:rsidRPr="000C5E76">
        <w:rPr>
          <w:rFonts w:ascii="Times New Roman" w:hAnsi="Times New Roman" w:cs="Times New Roman"/>
          <w:i/>
          <w:iCs/>
        </w:rPr>
        <w:t>Toure</w:t>
      </w:r>
      <w:proofErr w:type="spellEnd"/>
      <w:r w:rsidR="00943DFB" w:rsidRPr="000C5E76">
        <w:rPr>
          <w:rFonts w:ascii="Times New Roman" w:hAnsi="Times New Roman" w:cs="Times New Roman"/>
        </w:rPr>
        <w:t xml:space="preserve"> at 318.</w:t>
      </w:r>
    </w:p>
    <w:p w14:paraId="0B264584" w14:textId="696E191D" w:rsidR="000576C7" w:rsidRPr="000C5E76" w:rsidRDefault="000576C7" w:rsidP="004D11DE">
      <w:pPr>
        <w:pStyle w:val="ListParagraph"/>
        <w:numPr>
          <w:ilvl w:val="0"/>
          <w:numId w:val="2"/>
        </w:numPr>
        <w:spacing w:after="0"/>
        <w:rPr>
          <w:rFonts w:ascii="Times New Roman" w:hAnsi="Times New Roman" w:cs="Times New Roman"/>
        </w:rPr>
      </w:pPr>
      <w:r w:rsidRPr="000C5E76">
        <w:rPr>
          <w:rFonts w:ascii="Times New Roman" w:hAnsi="Times New Roman" w:cs="Times New Roman"/>
        </w:rPr>
        <w:t>“a demonstration of persecution alone is not sufficient to qualify an applicant for asylum.”</w:t>
      </w:r>
      <w:r w:rsidR="00F76A1E" w:rsidRPr="000C5E76">
        <w:rPr>
          <w:rFonts w:ascii="Times New Roman" w:hAnsi="Times New Roman" w:cs="Times New Roman"/>
        </w:rPr>
        <w:t xml:space="preserve"> Also need to consider persecutor’s motives.</w:t>
      </w:r>
    </w:p>
    <w:p w14:paraId="3FC64BB8" w14:textId="3B561F37" w:rsidR="009B6B2D" w:rsidRPr="000C5E76" w:rsidRDefault="009B6B2D" w:rsidP="009B6B2D">
      <w:pPr>
        <w:pStyle w:val="ListParagraph"/>
        <w:numPr>
          <w:ilvl w:val="1"/>
          <w:numId w:val="2"/>
        </w:numPr>
        <w:spacing w:after="0"/>
        <w:rPr>
          <w:rFonts w:ascii="Times New Roman" w:hAnsi="Times New Roman" w:cs="Times New Roman"/>
        </w:rPr>
      </w:pPr>
      <w:r w:rsidRPr="000C5E76">
        <w:rPr>
          <w:rFonts w:ascii="Times New Roman" w:hAnsi="Times New Roman" w:cs="Times New Roman"/>
        </w:rPr>
        <w:t xml:space="preserve">IJ found that the PSG </w:t>
      </w:r>
      <w:proofErr w:type="gramStart"/>
      <w:r w:rsidRPr="000C5E76">
        <w:rPr>
          <w:rFonts w:ascii="Times New Roman" w:hAnsi="Times New Roman" w:cs="Times New Roman"/>
        </w:rPr>
        <w:t>didn’t</w:t>
      </w:r>
      <w:proofErr w:type="gramEnd"/>
      <w:r w:rsidRPr="000C5E76">
        <w:rPr>
          <w:rFonts w:ascii="Times New Roman" w:hAnsi="Times New Roman" w:cs="Times New Roman"/>
        </w:rPr>
        <w:t xml:space="preserve"> exist; third abduction was guerrilla recruitment, not persecution for political opinion.</w:t>
      </w:r>
    </w:p>
    <w:p w14:paraId="7BB3BAFA" w14:textId="77C8B740" w:rsidR="00424C98" w:rsidRPr="000C5E76" w:rsidRDefault="00DB3EF2" w:rsidP="00424C98">
      <w:pPr>
        <w:pStyle w:val="ListParagraph"/>
        <w:numPr>
          <w:ilvl w:val="0"/>
          <w:numId w:val="2"/>
        </w:numPr>
        <w:spacing w:after="0"/>
        <w:rPr>
          <w:rFonts w:ascii="Times New Roman" w:hAnsi="Times New Roman" w:cs="Times New Roman"/>
        </w:rPr>
      </w:pPr>
      <w:r w:rsidRPr="000C5E76">
        <w:rPr>
          <w:rFonts w:ascii="Times New Roman" w:hAnsi="Times New Roman" w:cs="Times New Roman"/>
        </w:rPr>
        <w:t>Court agrees that the third abduction was motivated by the FARC’s desire to fill their ranks.</w:t>
      </w:r>
    </w:p>
    <w:p w14:paraId="456476A1" w14:textId="79F81F00" w:rsidR="00424C98" w:rsidRPr="000C5E76" w:rsidRDefault="00424C98" w:rsidP="00424C98">
      <w:pPr>
        <w:spacing w:after="0"/>
        <w:rPr>
          <w:rFonts w:ascii="Times New Roman" w:hAnsi="Times New Roman" w:cs="Times New Roman"/>
        </w:rPr>
      </w:pPr>
      <w:r w:rsidRPr="000C5E76">
        <w:rPr>
          <w:rFonts w:ascii="Times New Roman" w:hAnsi="Times New Roman" w:cs="Times New Roman"/>
          <w:u w:val="single"/>
        </w:rPr>
        <w:t>Future Persecution</w:t>
      </w:r>
    </w:p>
    <w:p w14:paraId="3ECA44C7" w14:textId="089EC640" w:rsidR="00424C98" w:rsidRPr="000C5E76" w:rsidRDefault="0020736C" w:rsidP="00424C98">
      <w:pPr>
        <w:pStyle w:val="ListParagraph"/>
        <w:numPr>
          <w:ilvl w:val="0"/>
          <w:numId w:val="2"/>
        </w:numPr>
        <w:spacing w:after="0"/>
        <w:rPr>
          <w:rFonts w:ascii="Times New Roman" w:hAnsi="Times New Roman" w:cs="Times New Roman"/>
        </w:rPr>
      </w:pPr>
      <w:r w:rsidRPr="000C5E76">
        <w:rPr>
          <w:rFonts w:ascii="Times New Roman" w:hAnsi="Times New Roman" w:cs="Times New Roman"/>
          <w:color w:val="C00000"/>
        </w:rPr>
        <w:t xml:space="preserve">Second PSG is based on a past condition, which is “sufficiently immutable to be considered a particular social group.” </w:t>
      </w:r>
      <w:proofErr w:type="gramStart"/>
      <w:r w:rsidRPr="000C5E76">
        <w:rPr>
          <w:rFonts w:ascii="Times New Roman" w:hAnsi="Times New Roman" w:cs="Times New Roman"/>
        </w:rPr>
        <w:t>345</w:t>
      </w:r>
      <w:proofErr w:type="gramEnd"/>
    </w:p>
    <w:p w14:paraId="4E28338E" w14:textId="424675E4" w:rsidR="0020736C" w:rsidRPr="000C5E76" w:rsidRDefault="00393D79" w:rsidP="00424C98">
      <w:pPr>
        <w:pStyle w:val="ListParagraph"/>
        <w:numPr>
          <w:ilvl w:val="0"/>
          <w:numId w:val="2"/>
        </w:numPr>
        <w:spacing w:after="0"/>
        <w:rPr>
          <w:rFonts w:ascii="Times New Roman" w:hAnsi="Times New Roman" w:cs="Times New Roman"/>
        </w:rPr>
      </w:pPr>
      <w:r w:rsidRPr="000C5E76">
        <w:rPr>
          <w:rFonts w:ascii="Times New Roman" w:hAnsi="Times New Roman" w:cs="Times New Roman"/>
        </w:rPr>
        <w:t>“Moreover, this group is narrow and distinctive, and while clearly related to the FARC’s past mistreatment of numerous individuals, it exists independently of the persecution that Petitioner fears that she will suffer in the future as a member of this particular social group.”</w:t>
      </w:r>
      <w:r w:rsidRPr="000C5E76">
        <w:rPr>
          <w:rFonts w:ascii="Times New Roman" w:hAnsi="Times New Roman" w:cs="Times New Roman"/>
        </w:rPr>
        <w:tab/>
        <w:t>345-46</w:t>
      </w:r>
    </w:p>
    <w:p w14:paraId="24257735" w14:textId="06360B38" w:rsidR="00461A83" w:rsidRPr="000C5E76" w:rsidRDefault="00C833AD" w:rsidP="00424C98">
      <w:pPr>
        <w:pStyle w:val="ListParagraph"/>
        <w:numPr>
          <w:ilvl w:val="0"/>
          <w:numId w:val="2"/>
        </w:numPr>
        <w:spacing w:after="0"/>
        <w:rPr>
          <w:rFonts w:ascii="Times New Roman" w:hAnsi="Times New Roman" w:cs="Times New Roman"/>
        </w:rPr>
      </w:pPr>
      <w:r w:rsidRPr="000C5E76">
        <w:rPr>
          <w:rFonts w:ascii="Times New Roman" w:hAnsi="Times New Roman" w:cs="Times New Roman"/>
        </w:rPr>
        <w:t>Already an escapee: “</w:t>
      </w:r>
      <w:r w:rsidRPr="000C5E76">
        <w:rPr>
          <w:rFonts w:ascii="Times New Roman" w:hAnsi="Times New Roman" w:cs="Times New Roman"/>
          <w:b/>
          <w:bCs/>
        </w:rPr>
        <w:t>unlike in the past persecution context, her escapee status has already attached, and a fortiori will have existed before any future persecution occurs</w:t>
      </w:r>
      <w:r w:rsidRPr="000C5E76">
        <w:rPr>
          <w:rFonts w:ascii="Times New Roman" w:hAnsi="Times New Roman" w:cs="Times New Roman"/>
        </w:rPr>
        <w:t>.”</w:t>
      </w:r>
      <w:r w:rsidRPr="000C5E76">
        <w:rPr>
          <w:rFonts w:ascii="Times New Roman" w:hAnsi="Times New Roman" w:cs="Times New Roman"/>
        </w:rPr>
        <w:tab/>
        <w:t>346</w:t>
      </w:r>
    </w:p>
    <w:p w14:paraId="625915C5" w14:textId="277B88AD" w:rsidR="00372FFC" w:rsidRPr="000C5E76" w:rsidRDefault="00372FFC" w:rsidP="00424C98">
      <w:pPr>
        <w:pStyle w:val="ListParagraph"/>
        <w:numPr>
          <w:ilvl w:val="0"/>
          <w:numId w:val="2"/>
        </w:numPr>
        <w:spacing w:after="0"/>
        <w:rPr>
          <w:rFonts w:ascii="Times New Roman" w:hAnsi="Times New Roman" w:cs="Times New Roman"/>
        </w:rPr>
      </w:pPr>
      <w:r w:rsidRPr="000C5E76">
        <w:rPr>
          <w:rFonts w:ascii="Times New Roman" w:hAnsi="Times New Roman" w:cs="Times New Roman"/>
        </w:rPr>
        <w:t>Subjective fear of future persecution is also objectively reasonable</w:t>
      </w:r>
      <w:r w:rsidR="007533BA" w:rsidRPr="000C5E76">
        <w:rPr>
          <w:rFonts w:ascii="Times New Roman" w:hAnsi="Times New Roman" w:cs="Times New Roman"/>
        </w:rPr>
        <w:t>: threats to members of her family, some killings, her own receipt of threatening phone calls</w:t>
      </w:r>
      <w:r w:rsidR="007D495A" w:rsidRPr="000C5E76">
        <w:rPr>
          <w:rFonts w:ascii="Times New Roman" w:hAnsi="Times New Roman" w:cs="Times New Roman"/>
        </w:rPr>
        <w:t>, her promise to the FARC, their tracking of her wherever she lived</w:t>
      </w:r>
      <w:r w:rsidR="00BD228E" w:rsidRPr="000C5E76">
        <w:rPr>
          <w:rFonts w:ascii="Times New Roman" w:hAnsi="Times New Roman" w:cs="Times New Roman"/>
        </w:rPr>
        <w:t>.</w:t>
      </w:r>
      <w:r w:rsidR="00544A9F" w:rsidRPr="000C5E76">
        <w:rPr>
          <w:rFonts w:ascii="Times New Roman" w:hAnsi="Times New Roman" w:cs="Times New Roman"/>
        </w:rPr>
        <w:t xml:space="preserve"> </w:t>
      </w:r>
      <w:proofErr w:type="gramStart"/>
      <w:r w:rsidR="00544A9F" w:rsidRPr="000C5E76">
        <w:rPr>
          <w:rFonts w:ascii="Times New Roman" w:hAnsi="Times New Roman" w:cs="Times New Roman"/>
        </w:rPr>
        <w:t>Also</w:t>
      </w:r>
      <w:proofErr w:type="gramEnd"/>
      <w:r w:rsidR="00544A9F" w:rsidRPr="000C5E76">
        <w:rPr>
          <w:rFonts w:ascii="Times New Roman" w:hAnsi="Times New Roman" w:cs="Times New Roman"/>
        </w:rPr>
        <w:t xml:space="preserve"> country conditions, especially details about treatment of women who have fraternized with police officers and military.</w:t>
      </w:r>
    </w:p>
    <w:p w14:paraId="49370D58" w14:textId="13063669" w:rsidR="001957E5" w:rsidRPr="000C5E76" w:rsidRDefault="001957E5" w:rsidP="00424C98">
      <w:pPr>
        <w:pStyle w:val="ListParagraph"/>
        <w:numPr>
          <w:ilvl w:val="0"/>
          <w:numId w:val="2"/>
        </w:numPr>
        <w:spacing w:after="0"/>
        <w:rPr>
          <w:rFonts w:ascii="Times New Roman" w:hAnsi="Times New Roman" w:cs="Times New Roman"/>
        </w:rPr>
      </w:pPr>
      <w:r w:rsidRPr="000C5E76">
        <w:rPr>
          <w:rFonts w:ascii="Times New Roman" w:hAnsi="Times New Roman" w:cs="Times New Roman"/>
        </w:rPr>
        <w:t>Relocation question not considered below; BIA should do so on remand.</w:t>
      </w:r>
    </w:p>
    <w:p w14:paraId="706224B2" w14:textId="320C349A" w:rsidR="001957E5" w:rsidRPr="000C5E76" w:rsidRDefault="002611E2" w:rsidP="00424C98">
      <w:pPr>
        <w:pStyle w:val="ListParagraph"/>
        <w:numPr>
          <w:ilvl w:val="0"/>
          <w:numId w:val="2"/>
        </w:numPr>
        <w:spacing w:after="0"/>
        <w:rPr>
          <w:rFonts w:ascii="Times New Roman" w:hAnsi="Times New Roman" w:cs="Times New Roman"/>
        </w:rPr>
      </w:pPr>
      <w:r w:rsidRPr="000C5E76">
        <w:rPr>
          <w:rFonts w:ascii="Times New Roman" w:hAnsi="Times New Roman" w:cs="Times New Roman"/>
        </w:rPr>
        <w:t>Withholding checks out for same reasons.</w:t>
      </w:r>
    </w:p>
    <w:p w14:paraId="46D00B83" w14:textId="52373D47" w:rsidR="00C87419" w:rsidRPr="000C5E76" w:rsidRDefault="002611E2" w:rsidP="00C87419">
      <w:pPr>
        <w:pStyle w:val="ListParagraph"/>
        <w:numPr>
          <w:ilvl w:val="0"/>
          <w:numId w:val="2"/>
        </w:numPr>
        <w:spacing w:after="0"/>
        <w:rPr>
          <w:rFonts w:ascii="Times New Roman" w:hAnsi="Times New Roman" w:cs="Times New Roman"/>
        </w:rPr>
      </w:pPr>
      <w:r w:rsidRPr="000C5E76">
        <w:rPr>
          <w:rFonts w:ascii="Times New Roman" w:hAnsi="Times New Roman" w:cs="Times New Roman"/>
        </w:rPr>
        <w:t>CAT: acquiescence of government</w:t>
      </w:r>
      <w:r w:rsidR="00F0638A" w:rsidRPr="000C5E76">
        <w:rPr>
          <w:rFonts w:ascii="Times New Roman" w:hAnsi="Times New Roman" w:cs="Times New Roman"/>
        </w:rPr>
        <w:t xml:space="preserve"> / willful blindness.</w:t>
      </w:r>
    </w:p>
    <w:sectPr w:rsidR="00C87419" w:rsidRPr="000C5E76"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12669D" w14:textId="77777777" w:rsidR="00126BF4" w:rsidRDefault="00126BF4" w:rsidP="00E16E68">
      <w:pPr>
        <w:spacing w:after="0" w:line="240" w:lineRule="auto"/>
      </w:pPr>
      <w:r>
        <w:separator/>
      </w:r>
    </w:p>
  </w:endnote>
  <w:endnote w:type="continuationSeparator" w:id="0">
    <w:p w14:paraId="386DA1A4" w14:textId="77777777" w:rsidR="00126BF4" w:rsidRDefault="00126BF4" w:rsidP="00E16E68">
      <w:pPr>
        <w:spacing w:after="0" w:line="240" w:lineRule="auto"/>
      </w:pPr>
      <w:r>
        <w:continuationSeparator/>
      </w:r>
    </w:p>
  </w:endnote>
  <w:endnote w:type="continuationNotice" w:id="1">
    <w:p w14:paraId="60361AAD" w14:textId="77777777" w:rsidR="00126BF4" w:rsidRDefault="00126B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EE128" w14:textId="77777777" w:rsidR="00126BF4" w:rsidRDefault="00126BF4" w:rsidP="00E16E68">
      <w:pPr>
        <w:spacing w:after="0" w:line="240" w:lineRule="auto"/>
      </w:pPr>
      <w:r>
        <w:separator/>
      </w:r>
    </w:p>
  </w:footnote>
  <w:footnote w:type="continuationSeparator" w:id="0">
    <w:p w14:paraId="7A410BE4" w14:textId="77777777" w:rsidR="00126BF4" w:rsidRDefault="00126BF4" w:rsidP="00E16E68">
      <w:pPr>
        <w:spacing w:after="0" w:line="240" w:lineRule="auto"/>
      </w:pPr>
      <w:r>
        <w:continuationSeparator/>
      </w:r>
    </w:p>
  </w:footnote>
  <w:footnote w:type="continuationNotice" w:id="1">
    <w:p w14:paraId="31D1D185" w14:textId="77777777" w:rsidR="00126BF4" w:rsidRDefault="00126B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225EEB7A" w:rsidR="00E16E68" w:rsidRDefault="00AC5512" w:rsidP="00757CDB">
    <w:pPr>
      <w:pStyle w:val="Header"/>
      <w:jc w:val="right"/>
    </w:pPr>
    <w:r>
      <w:t xml:space="preserve">Third </w:t>
    </w:r>
    <w:r w:rsidR="006C420B">
      <w:t>Circuit</w:t>
    </w:r>
    <w:r w:rsidR="0016476D">
      <w:t xml:space="preserve"> Court</w:t>
    </w:r>
    <w:r w:rsidR="00E16E68">
      <w:tab/>
    </w:r>
    <w:r>
      <w:t>2008</w:t>
    </w:r>
    <w:r w:rsidR="00E16E68">
      <w:tab/>
    </w:r>
    <w:r>
      <w:t>Gomez-</w:t>
    </w:r>
    <w:proofErr w:type="spellStart"/>
    <w:r>
      <w:t>Zuluaga</w:t>
    </w:r>
    <w:proofErr w:type="spellEnd"/>
    <w:r>
      <w:t xml:space="preserve"> v. A.G.</w:t>
    </w:r>
  </w:p>
  <w:p w14:paraId="4CE88CBF" w14:textId="74CFC0B1" w:rsidR="00552EC4" w:rsidRDefault="00552EC4" w:rsidP="00552EC4">
    <w:pPr>
      <w:pStyle w:val="Header"/>
      <w:jc w:val="right"/>
    </w:pPr>
    <w:r>
      <w:tab/>
    </w:r>
    <w:r>
      <w:tab/>
    </w:r>
    <w:r w:rsidR="00AC5512">
      <w:t>ASYLUM: MIXED MOTIVES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402E5"/>
    <w:multiLevelType w:val="hybridMultilevel"/>
    <w:tmpl w:val="65BAEBDE"/>
    <w:lvl w:ilvl="0" w:tplc="1D5EFBAA">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743329"/>
    <w:multiLevelType w:val="hybridMultilevel"/>
    <w:tmpl w:val="A09AA71E"/>
    <w:lvl w:ilvl="0" w:tplc="31783556">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AE75F5"/>
    <w:multiLevelType w:val="hybridMultilevel"/>
    <w:tmpl w:val="27F0ACB4"/>
    <w:lvl w:ilvl="0" w:tplc="ABAEAC44">
      <w:start w:val="2"/>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3DA"/>
    <w:rsid w:val="00035BB0"/>
    <w:rsid w:val="0003741D"/>
    <w:rsid w:val="00054BBC"/>
    <w:rsid w:val="000576C7"/>
    <w:rsid w:val="00060D0E"/>
    <w:rsid w:val="000961EC"/>
    <w:rsid w:val="000C5E76"/>
    <w:rsid w:val="001033BE"/>
    <w:rsid w:val="0010444A"/>
    <w:rsid w:val="00126BF4"/>
    <w:rsid w:val="00144AE1"/>
    <w:rsid w:val="00144D3B"/>
    <w:rsid w:val="0016476D"/>
    <w:rsid w:val="001957E5"/>
    <w:rsid w:val="00195F0D"/>
    <w:rsid w:val="001B0867"/>
    <w:rsid w:val="001B1A7F"/>
    <w:rsid w:val="0020736C"/>
    <w:rsid w:val="00245EBC"/>
    <w:rsid w:val="002517C6"/>
    <w:rsid w:val="002611E2"/>
    <w:rsid w:val="0026775C"/>
    <w:rsid w:val="00286C7D"/>
    <w:rsid w:val="003335A1"/>
    <w:rsid w:val="003466B0"/>
    <w:rsid w:val="00372FFC"/>
    <w:rsid w:val="00393D79"/>
    <w:rsid w:val="00413C87"/>
    <w:rsid w:val="00424C98"/>
    <w:rsid w:val="00434206"/>
    <w:rsid w:val="00444E7F"/>
    <w:rsid w:val="00457D27"/>
    <w:rsid w:val="00461A83"/>
    <w:rsid w:val="004D11DE"/>
    <w:rsid w:val="004E1C4C"/>
    <w:rsid w:val="005046B1"/>
    <w:rsid w:val="00506651"/>
    <w:rsid w:val="00533F9C"/>
    <w:rsid w:val="00544A9F"/>
    <w:rsid w:val="00552EC4"/>
    <w:rsid w:val="00553D7D"/>
    <w:rsid w:val="005A5F1A"/>
    <w:rsid w:val="005C69CB"/>
    <w:rsid w:val="005F6BB9"/>
    <w:rsid w:val="00647B83"/>
    <w:rsid w:val="00697648"/>
    <w:rsid w:val="006C420B"/>
    <w:rsid w:val="006D3F6D"/>
    <w:rsid w:val="0070295C"/>
    <w:rsid w:val="007064EC"/>
    <w:rsid w:val="007533BA"/>
    <w:rsid w:val="00757CDB"/>
    <w:rsid w:val="007B49D0"/>
    <w:rsid w:val="007C50C7"/>
    <w:rsid w:val="007D1AC2"/>
    <w:rsid w:val="007D495A"/>
    <w:rsid w:val="007F7A38"/>
    <w:rsid w:val="0084561E"/>
    <w:rsid w:val="008A41F9"/>
    <w:rsid w:val="008B6C2D"/>
    <w:rsid w:val="008C70B7"/>
    <w:rsid w:val="008E5B66"/>
    <w:rsid w:val="00931F75"/>
    <w:rsid w:val="00943DFB"/>
    <w:rsid w:val="00954992"/>
    <w:rsid w:val="00976FE6"/>
    <w:rsid w:val="00985A45"/>
    <w:rsid w:val="009917BC"/>
    <w:rsid w:val="009B6B2D"/>
    <w:rsid w:val="00A06348"/>
    <w:rsid w:val="00A50A77"/>
    <w:rsid w:val="00A65C5C"/>
    <w:rsid w:val="00A71E2C"/>
    <w:rsid w:val="00AC230B"/>
    <w:rsid w:val="00AC5512"/>
    <w:rsid w:val="00B02D1A"/>
    <w:rsid w:val="00B330E3"/>
    <w:rsid w:val="00B564E2"/>
    <w:rsid w:val="00B667F9"/>
    <w:rsid w:val="00B778D1"/>
    <w:rsid w:val="00BD228E"/>
    <w:rsid w:val="00BE7BE8"/>
    <w:rsid w:val="00C236D1"/>
    <w:rsid w:val="00C47189"/>
    <w:rsid w:val="00C60D52"/>
    <w:rsid w:val="00C63822"/>
    <w:rsid w:val="00C833AD"/>
    <w:rsid w:val="00C87419"/>
    <w:rsid w:val="00CC3AFE"/>
    <w:rsid w:val="00CC7EEE"/>
    <w:rsid w:val="00CD40F0"/>
    <w:rsid w:val="00CD6DF7"/>
    <w:rsid w:val="00D01DE6"/>
    <w:rsid w:val="00D47EB9"/>
    <w:rsid w:val="00D66735"/>
    <w:rsid w:val="00DA6CA6"/>
    <w:rsid w:val="00DB3EF2"/>
    <w:rsid w:val="00DE65D2"/>
    <w:rsid w:val="00E16E68"/>
    <w:rsid w:val="00E2134E"/>
    <w:rsid w:val="00E83CFD"/>
    <w:rsid w:val="00ED7609"/>
    <w:rsid w:val="00EE24CF"/>
    <w:rsid w:val="00EF172E"/>
    <w:rsid w:val="00F013D5"/>
    <w:rsid w:val="00F0638A"/>
    <w:rsid w:val="00F10D22"/>
    <w:rsid w:val="00F11B38"/>
    <w:rsid w:val="00F52BAD"/>
    <w:rsid w:val="00F76A1E"/>
    <w:rsid w:val="00FB26C0"/>
    <w:rsid w:val="00FF28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840</Words>
  <Characters>4794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69</cp:revision>
  <dcterms:created xsi:type="dcterms:W3CDTF">2021-06-16T13:51:00Z</dcterms:created>
  <dcterms:modified xsi:type="dcterms:W3CDTF">2021-06-16T15:00:00Z</dcterms:modified>
</cp:coreProperties>
</file>