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1A527FC6" w:rsidR="00E16E68" w:rsidRPr="00ED7609" w:rsidRDefault="00AD307B" w:rsidP="00C87419">
      <w:pPr>
        <w:spacing w:after="0"/>
        <w:jc w:val="center"/>
        <w:rPr>
          <w:rFonts w:ascii="Times New Roman" w:hAnsi="Times New Roman" w:cs="Times New Roman"/>
          <w:b/>
          <w:sz w:val="24"/>
          <w:szCs w:val="24"/>
        </w:rPr>
      </w:pPr>
      <w:r>
        <w:rPr>
          <w:rFonts w:ascii="Times New Roman" w:hAnsi="Times New Roman" w:cs="Times New Roman"/>
          <w:b/>
          <w:sz w:val="24"/>
          <w:szCs w:val="24"/>
        </w:rPr>
        <w:t>Nint</w:t>
      </w:r>
      <w:r w:rsidR="00065043">
        <w:rPr>
          <w:rFonts w:ascii="Times New Roman" w:hAnsi="Times New Roman" w:cs="Times New Roman"/>
          <w:b/>
          <w:sz w:val="24"/>
          <w:szCs w:val="24"/>
        </w:rPr>
        <w:t xml:space="preserve">h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053D51EB" w14:textId="0E9F4FED" w:rsidR="00397E13" w:rsidRDefault="00E16E68" w:rsidP="00397E13">
      <w:pPr>
        <w:tabs>
          <w:tab w:val="left" w:pos="720"/>
          <w:tab w:val="left" w:pos="1845"/>
        </w:tabs>
        <w:spacing w:after="0"/>
        <w:rPr>
          <w:rFonts w:ascii="Times New Roman" w:hAnsi="Times New Roman" w:cs="Times New Roman"/>
          <w:b/>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BE0C13">
        <w:rPr>
          <w:rFonts w:ascii="Times New Roman" w:hAnsi="Times New Roman" w:cs="Times New Roman"/>
          <w:bCs/>
          <w:i/>
          <w:iCs/>
          <w:sz w:val="24"/>
          <w:szCs w:val="24"/>
        </w:rPr>
        <w:t>Henriquez-Rivas v. Holder</w:t>
      </w:r>
      <w:r w:rsidR="00BE0C13">
        <w:rPr>
          <w:rFonts w:ascii="Times New Roman" w:hAnsi="Times New Roman" w:cs="Times New Roman"/>
          <w:bCs/>
          <w:sz w:val="24"/>
          <w:szCs w:val="24"/>
        </w:rPr>
        <w:t xml:space="preserve">, </w:t>
      </w:r>
      <w:r w:rsidR="00B951F3">
        <w:rPr>
          <w:rFonts w:ascii="Times New Roman" w:hAnsi="Times New Roman" w:cs="Times New Roman"/>
          <w:bCs/>
          <w:sz w:val="24"/>
          <w:szCs w:val="24"/>
        </w:rPr>
        <w:t>707 F.3d 1081 (9th Cir. 2013)</w:t>
      </w:r>
      <w:r w:rsidR="002377EB">
        <w:rPr>
          <w:rFonts w:ascii="Times New Roman" w:hAnsi="Times New Roman" w:cs="Times New Roman"/>
          <w:bCs/>
          <w:sz w:val="24"/>
          <w:szCs w:val="24"/>
        </w:rPr>
        <w:t xml:space="preserve"> (</w:t>
      </w:r>
      <w:proofErr w:type="spellStart"/>
      <w:r w:rsidR="002377EB">
        <w:rPr>
          <w:rFonts w:ascii="Times New Roman" w:hAnsi="Times New Roman" w:cs="Times New Roman"/>
          <w:bCs/>
          <w:sz w:val="24"/>
          <w:szCs w:val="24"/>
        </w:rPr>
        <w:t>en</w:t>
      </w:r>
      <w:proofErr w:type="spellEnd"/>
      <w:r w:rsidR="002377EB">
        <w:rPr>
          <w:rFonts w:ascii="Times New Roman" w:hAnsi="Times New Roman" w:cs="Times New Roman"/>
          <w:bCs/>
          <w:sz w:val="24"/>
          <w:szCs w:val="24"/>
        </w:rPr>
        <w:t xml:space="preserve"> banc)</w:t>
      </w:r>
      <w:r w:rsidR="00397E13">
        <w:rPr>
          <w:rFonts w:ascii="Times New Roman" w:hAnsi="Times New Roman" w:cs="Times New Roman"/>
          <w:bCs/>
          <w:sz w:val="24"/>
          <w:szCs w:val="24"/>
        </w:rPr>
        <w:tab/>
      </w:r>
      <w:r w:rsidR="008E5B66" w:rsidRPr="00ED7609">
        <w:rPr>
          <w:rFonts w:ascii="Times New Roman" w:hAnsi="Times New Roman" w:cs="Times New Roman"/>
          <w:b/>
          <w:sz w:val="24"/>
          <w:szCs w:val="24"/>
        </w:rPr>
        <w:t>Date:</w:t>
      </w:r>
      <w:r w:rsidR="008E5B66" w:rsidRPr="00ED7609">
        <w:rPr>
          <w:rFonts w:ascii="Times New Roman" w:hAnsi="Times New Roman" w:cs="Times New Roman"/>
          <w:b/>
          <w:sz w:val="24"/>
          <w:szCs w:val="24"/>
        </w:rPr>
        <w:tab/>
      </w:r>
      <w:r w:rsidR="00B951F3">
        <w:rPr>
          <w:rFonts w:ascii="Times New Roman" w:hAnsi="Times New Roman" w:cs="Times New Roman"/>
          <w:bCs/>
          <w:sz w:val="24"/>
          <w:szCs w:val="24"/>
        </w:rPr>
        <w:t>Feb. 13, 2013</w:t>
      </w:r>
      <w:r w:rsidR="008E5B66"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p>
    <w:p w14:paraId="64860641" w14:textId="77777777" w:rsidR="00E4295B" w:rsidRDefault="00E4295B" w:rsidP="00397E13">
      <w:pPr>
        <w:tabs>
          <w:tab w:val="left" w:pos="720"/>
          <w:tab w:val="left" w:pos="1845"/>
        </w:tabs>
        <w:spacing w:after="0"/>
        <w:rPr>
          <w:rFonts w:ascii="Times New Roman" w:hAnsi="Times New Roman" w:cs="Times New Roman"/>
          <w:b/>
          <w:sz w:val="24"/>
          <w:szCs w:val="24"/>
        </w:rPr>
      </w:pPr>
    </w:p>
    <w:p w14:paraId="43DC1B18" w14:textId="74D32D84" w:rsidR="00E16E68" w:rsidRPr="00397E13" w:rsidRDefault="007F7A38" w:rsidP="00397E13">
      <w:pPr>
        <w:tabs>
          <w:tab w:val="left" w:pos="720"/>
          <w:tab w:val="left" w:pos="1845"/>
        </w:tabs>
        <w:spacing w:after="0"/>
        <w:rPr>
          <w:rFonts w:ascii="Times New Roman" w:hAnsi="Times New Roman" w:cs="Times New Roman"/>
          <w:bCs/>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proofErr w:type="spellStart"/>
      <w:r w:rsidR="00397E13">
        <w:rPr>
          <w:rFonts w:ascii="Times New Roman" w:hAnsi="Times New Roman" w:cs="Times New Roman"/>
          <w:sz w:val="24"/>
          <w:szCs w:val="24"/>
        </w:rPr>
        <w:t>Kozinski</w:t>
      </w:r>
      <w:proofErr w:type="spellEnd"/>
      <w:r w:rsidR="00397E13">
        <w:rPr>
          <w:rFonts w:ascii="Times New Roman" w:hAnsi="Times New Roman" w:cs="Times New Roman"/>
          <w:sz w:val="24"/>
          <w:szCs w:val="24"/>
        </w:rPr>
        <w:t xml:space="preserve">, Reinhardt, Graber, McKeown, McLane Wardlaw, Fisher, </w:t>
      </w:r>
      <w:proofErr w:type="spellStart"/>
      <w:r w:rsidR="00397E13">
        <w:rPr>
          <w:rFonts w:ascii="Times New Roman" w:hAnsi="Times New Roman" w:cs="Times New Roman"/>
          <w:sz w:val="24"/>
          <w:szCs w:val="24"/>
        </w:rPr>
        <w:t>Paez</w:t>
      </w:r>
      <w:proofErr w:type="spellEnd"/>
      <w:r w:rsidR="00397E13">
        <w:rPr>
          <w:rFonts w:ascii="Times New Roman" w:hAnsi="Times New Roman" w:cs="Times New Roman"/>
          <w:sz w:val="24"/>
          <w:szCs w:val="24"/>
        </w:rPr>
        <w:t xml:space="preserve">, </w:t>
      </w:r>
      <w:proofErr w:type="spellStart"/>
      <w:r w:rsidR="00397E13">
        <w:rPr>
          <w:rFonts w:ascii="Times New Roman" w:hAnsi="Times New Roman" w:cs="Times New Roman"/>
          <w:sz w:val="24"/>
          <w:szCs w:val="24"/>
        </w:rPr>
        <w:t>Berzon</w:t>
      </w:r>
      <w:proofErr w:type="spellEnd"/>
      <w:r w:rsidR="00397E13">
        <w:rPr>
          <w:rFonts w:ascii="Times New Roman" w:hAnsi="Times New Roman" w:cs="Times New Roman"/>
          <w:sz w:val="24"/>
          <w:szCs w:val="24"/>
        </w:rPr>
        <w:t>, Bybee, Bea, Smith</w:t>
      </w:r>
    </w:p>
    <w:p w14:paraId="4DC4FCC0" w14:textId="40040225" w:rsidR="00E16E68" w:rsidRPr="00E4295B" w:rsidRDefault="008E5B66"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E4295B">
        <w:rPr>
          <w:rFonts w:ascii="Times New Roman" w:hAnsi="Times New Roman" w:cs="Times New Roman"/>
          <w:bCs/>
          <w:sz w:val="24"/>
          <w:szCs w:val="24"/>
        </w:rPr>
        <w:t xml:space="preserve"> Bea</w:t>
      </w:r>
      <w:r w:rsidR="00E4295B">
        <w:rPr>
          <w:rFonts w:ascii="Times New Roman" w:hAnsi="Times New Roman" w:cs="Times New Roman"/>
          <w:bCs/>
          <w:sz w:val="24"/>
          <w:szCs w:val="24"/>
        </w:rPr>
        <w:tab/>
      </w:r>
      <w:r w:rsidR="00E4295B">
        <w:rPr>
          <w:rFonts w:ascii="Times New Roman" w:hAnsi="Times New Roman" w:cs="Times New Roman"/>
          <w:bCs/>
          <w:sz w:val="24"/>
          <w:szCs w:val="24"/>
        </w:rPr>
        <w:tab/>
      </w:r>
      <w:r w:rsidR="00E4295B">
        <w:rPr>
          <w:rFonts w:ascii="Times New Roman" w:hAnsi="Times New Roman" w:cs="Times New Roman"/>
          <w:b/>
          <w:sz w:val="24"/>
          <w:szCs w:val="24"/>
        </w:rPr>
        <w:t>Concurrence:</w:t>
      </w:r>
      <w:r w:rsidR="00E4295B">
        <w:rPr>
          <w:rFonts w:ascii="Times New Roman" w:hAnsi="Times New Roman" w:cs="Times New Roman"/>
          <w:bCs/>
          <w:sz w:val="24"/>
          <w:szCs w:val="24"/>
        </w:rPr>
        <w:t xml:space="preserve"> McKeown</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Pr="00ED7609">
        <w:rPr>
          <w:rFonts w:ascii="Times New Roman" w:hAnsi="Times New Roman" w:cs="Times New Roman"/>
          <w:b/>
          <w:sz w:val="24"/>
          <w:szCs w:val="24"/>
        </w:rPr>
        <w:t>Dissen</w:t>
      </w:r>
      <w:r w:rsidR="00757CDB" w:rsidRPr="00ED7609">
        <w:rPr>
          <w:rFonts w:ascii="Times New Roman" w:hAnsi="Times New Roman" w:cs="Times New Roman"/>
          <w:b/>
          <w:sz w:val="24"/>
          <w:szCs w:val="24"/>
        </w:rPr>
        <w:t xml:space="preserve">ts: </w:t>
      </w:r>
      <w:proofErr w:type="spellStart"/>
      <w:r w:rsidR="00E4295B">
        <w:rPr>
          <w:rFonts w:ascii="Times New Roman" w:hAnsi="Times New Roman" w:cs="Times New Roman"/>
          <w:bCs/>
          <w:sz w:val="24"/>
          <w:szCs w:val="24"/>
        </w:rPr>
        <w:t>Kozinski</w:t>
      </w:r>
      <w:proofErr w:type="spellEnd"/>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52EB872F"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E4295B">
        <w:rPr>
          <w:rFonts w:ascii="Times New Roman" w:hAnsi="Times New Roman" w:cs="Times New Roman"/>
          <w:sz w:val="24"/>
          <w:szCs w:val="24"/>
        </w:rPr>
        <w:t xml:space="preserve">Immigration, asylum, particular social group, </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78A74E5A"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DE6F40">
        <w:rPr>
          <w:rFonts w:ascii="Times New Roman" w:hAnsi="Times New Roman" w:cs="Times New Roman"/>
          <w:sz w:val="24"/>
          <w:szCs w:val="24"/>
        </w:rPr>
        <w:t>Is</w:t>
      </w:r>
      <w:r w:rsidR="006E3AD6">
        <w:rPr>
          <w:rFonts w:ascii="Times New Roman" w:hAnsi="Times New Roman" w:cs="Times New Roman"/>
          <w:sz w:val="24"/>
          <w:szCs w:val="24"/>
        </w:rPr>
        <w:t xml:space="preserve"> respondent a member of a cognizable PSG, namely, “Persons Who Testified in a Criminal Trial Against Gang Members”?</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728806A6"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AA2565">
        <w:rPr>
          <w:rFonts w:ascii="Times New Roman" w:hAnsi="Times New Roman" w:cs="Times New Roman"/>
          <w:sz w:val="24"/>
          <w:szCs w:val="24"/>
        </w:rPr>
        <w:t>Witnesses who testify against gang members may constitute a PSG.</w:t>
      </w:r>
      <w:r w:rsidR="003E6B0C">
        <w:rPr>
          <w:rFonts w:ascii="Times New Roman" w:hAnsi="Times New Roman" w:cs="Times New Roman"/>
          <w:sz w:val="24"/>
          <w:szCs w:val="24"/>
        </w:rPr>
        <w:t xml:space="preserve"> </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319EFA53" w:rsidR="00A65C5C" w:rsidRPr="003E6B0C"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3E6B0C">
        <w:rPr>
          <w:rFonts w:ascii="Times New Roman" w:hAnsi="Times New Roman" w:cs="Times New Roman"/>
          <w:bCs/>
          <w:sz w:val="24"/>
          <w:szCs w:val="24"/>
        </w:rPr>
        <w:t xml:space="preserve"> Social visibility and particularity: testified in open court, identifiable by defendants.</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15FC412D" w:rsidR="008E5B66" w:rsidRPr="00CA59D4"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CA59D4">
        <w:rPr>
          <w:rFonts w:ascii="Times New Roman" w:hAnsi="Times New Roman" w:cs="Times New Roman"/>
          <w:bCs/>
          <w:sz w:val="24"/>
          <w:szCs w:val="24"/>
        </w:rPr>
        <w:t xml:space="preserve"> Citizen of El Salvador. </w:t>
      </w:r>
      <w:r w:rsidR="001751A8">
        <w:rPr>
          <w:rFonts w:ascii="Times New Roman" w:hAnsi="Times New Roman" w:cs="Times New Roman"/>
          <w:bCs/>
          <w:sz w:val="24"/>
          <w:szCs w:val="24"/>
        </w:rPr>
        <w:t>1998 her father was killed</w:t>
      </w:r>
      <w:r w:rsidR="00D22A07">
        <w:rPr>
          <w:rFonts w:ascii="Times New Roman" w:hAnsi="Times New Roman" w:cs="Times New Roman"/>
          <w:bCs/>
          <w:sz w:val="24"/>
          <w:szCs w:val="24"/>
        </w:rPr>
        <w:t xml:space="preserve"> by gang members, which she witnessed</w:t>
      </w:r>
      <w:r w:rsidR="001751A8">
        <w:rPr>
          <w:rFonts w:ascii="Times New Roman" w:hAnsi="Times New Roman" w:cs="Times New Roman"/>
          <w:bCs/>
          <w:sz w:val="24"/>
          <w:szCs w:val="24"/>
        </w:rPr>
        <w:t xml:space="preserve"> when she was 12 years old. </w:t>
      </w:r>
      <w:r w:rsidR="00D22A07">
        <w:rPr>
          <w:rFonts w:ascii="Times New Roman" w:hAnsi="Times New Roman" w:cs="Times New Roman"/>
          <w:bCs/>
          <w:sz w:val="24"/>
          <w:szCs w:val="24"/>
        </w:rPr>
        <w:t xml:space="preserve">She identified two of the suspects in a live lineup </w:t>
      </w:r>
      <w:proofErr w:type="gramStart"/>
      <w:r w:rsidR="00D22A07">
        <w:rPr>
          <w:rFonts w:ascii="Times New Roman" w:hAnsi="Times New Roman" w:cs="Times New Roman"/>
          <w:bCs/>
          <w:sz w:val="24"/>
          <w:szCs w:val="24"/>
        </w:rPr>
        <w:t>and also</w:t>
      </w:r>
      <w:proofErr w:type="gramEnd"/>
      <w:r w:rsidR="00D22A07">
        <w:rPr>
          <w:rFonts w:ascii="Times New Roman" w:hAnsi="Times New Roman" w:cs="Times New Roman"/>
          <w:bCs/>
          <w:sz w:val="24"/>
          <w:szCs w:val="24"/>
        </w:rPr>
        <w:t xml:space="preserve"> testified against them in court.</w:t>
      </w:r>
      <w:r w:rsidR="00922DB6">
        <w:rPr>
          <w:rFonts w:ascii="Times New Roman" w:hAnsi="Times New Roman" w:cs="Times New Roman"/>
          <w:bCs/>
          <w:sz w:val="24"/>
          <w:szCs w:val="24"/>
        </w:rPr>
        <w:t xml:space="preserve"> Over the next few years, the murderers and others started stalking her and her sister, who also witnessed the murder.</w:t>
      </w:r>
      <w:r w:rsidR="00610849">
        <w:rPr>
          <w:rFonts w:ascii="Times New Roman" w:hAnsi="Times New Roman" w:cs="Times New Roman"/>
          <w:bCs/>
          <w:sz w:val="24"/>
          <w:szCs w:val="24"/>
        </w:rPr>
        <w:t xml:space="preserve"> Arrived in U.S. in 2006 and filed an application for removal.</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08C29DCB"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2D2C3CE7" w14:textId="79F7DFC3" w:rsidR="007C4CC3" w:rsidRDefault="007C4CC3" w:rsidP="007C4CC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IJ:</w:t>
      </w:r>
      <w:r>
        <w:rPr>
          <w:rFonts w:ascii="Times New Roman" w:hAnsi="Times New Roman" w:cs="Times New Roman"/>
          <w:sz w:val="24"/>
          <w:szCs w:val="24"/>
        </w:rPr>
        <w:t xml:space="preserve"> </w:t>
      </w:r>
      <w:r w:rsidR="00610849">
        <w:rPr>
          <w:rFonts w:ascii="Times New Roman" w:hAnsi="Times New Roman" w:cs="Times New Roman"/>
          <w:sz w:val="24"/>
          <w:szCs w:val="24"/>
        </w:rPr>
        <w:t xml:space="preserve">found PSG cognizable; </w:t>
      </w:r>
      <w:r>
        <w:rPr>
          <w:rFonts w:ascii="Times New Roman" w:hAnsi="Times New Roman" w:cs="Times New Roman"/>
          <w:sz w:val="24"/>
          <w:szCs w:val="24"/>
        </w:rPr>
        <w:t xml:space="preserve">granted application for asylum / WH / CAT relief; Government </w:t>
      </w:r>
      <w:proofErr w:type="gramStart"/>
      <w:r>
        <w:rPr>
          <w:rFonts w:ascii="Times New Roman" w:hAnsi="Times New Roman" w:cs="Times New Roman"/>
          <w:sz w:val="24"/>
          <w:szCs w:val="24"/>
        </w:rPr>
        <w:t>appealed</w:t>
      </w:r>
      <w:proofErr w:type="gramEnd"/>
    </w:p>
    <w:p w14:paraId="7C02C520" w14:textId="72516264" w:rsidR="007C4CC3" w:rsidRDefault="007C4CC3" w:rsidP="007C4CC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upheld </w:t>
      </w:r>
      <w:r w:rsidR="00D85436">
        <w:rPr>
          <w:rFonts w:ascii="Times New Roman" w:hAnsi="Times New Roman" w:cs="Times New Roman"/>
          <w:sz w:val="24"/>
          <w:szCs w:val="24"/>
        </w:rPr>
        <w:t>government’s appeal; denied asylum &amp; other protections.</w:t>
      </w:r>
      <w:r w:rsidR="00C86AD0">
        <w:rPr>
          <w:rFonts w:ascii="Times New Roman" w:hAnsi="Times New Roman" w:cs="Times New Roman"/>
          <w:sz w:val="24"/>
          <w:szCs w:val="24"/>
        </w:rPr>
        <w:t xml:space="preserve"> Reversed IJ’s holding </w:t>
      </w:r>
      <w:proofErr w:type="gramStart"/>
      <w:r w:rsidR="00C86AD0">
        <w:rPr>
          <w:rFonts w:ascii="Times New Roman" w:hAnsi="Times New Roman" w:cs="Times New Roman"/>
          <w:sz w:val="24"/>
          <w:szCs w:val="24"/>
        </w:rPr>
        <w:t>that persons</w:t>
      </w:r>
      <w:proofErr w:type="gramEnd"/>
      <w:r w:rsidR="00C86AD0">
        <w:rPr>
          <w:rFonts w:ascii="Times New Roman" w:hAnsi="Times New Roman" w:cs="Times New Roman"/>
          <w:sz w:val="24"/>
          <w:szCs w:val="24"/>
        </w:rPr>
        <w:t xml:space="preserve"> testifying against or otherwise opposing gang members constitutes a PSG.</w:t>
      </w:r>
    </w:p>
    <w:p w14:paraId="16E7E0DC" w14:textId="3C2721BE" w:rsidR="00D85436" w:rsidRPr="007C4CC3" w:rsidRDefault="00D85436" w:rsidP="007C4CC3">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9th Cir:</w:t>
      </w:r>
      <w:r>
        <w:rPr>
          <w:rFonts w:ascii="Times New Roman" w:hAnsi="Times New Roman" w:cs="Times New Roman"/>
          <w:sz w:val="24"/>
          <w:szCs w:val="24"/>
        </w:rPr>
        <w:t xml:space="preserve"> </w:t>
      </w:r>
      <w:r w:rsidR="00DE6F40">
        <w:rPr>
          <w:rFonts w:ascii="Times New Roman" w:hAnsi="Times New Roman" w:cs="Times New Roman"/>
          <w:sz w:val="24"/>
          <w:szCs w:val="24"/>
        </w:rPr>
        <w:t>Respondent petitions for review of BIA’s decision.</w:t>
      </w:r>
    </w:p>
    <w:p w14:paraId="156B1D22" w14:textId="77777777" w:rsidR="009917BC" w:rsidRPr="00ED7609" w:rsidRDefault="009917BC" w:rsidP="008E5B66">
      <w:pPr>
        <w:spacing w:after="0"/>
        <w:rPr>
          <w:rFonts w:ascii="Times New Roman" w:hAnsi="Times New Roman" w:cs="Times New Roman"/>
          <w:b/>
          <w:sz w:val="24"/>
          <w:szCs w:val="24"/>
        </w:rPr>
      </w:pPr>
    </w:p>
    <w:p w14:paraId="52875252" w14:textId="1205D5C8"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04E71F32" w14:textId="39160B8F" w:rsidR="00CA1F0E" w:rsidRPr="00E25B6E" w:rsidRDefault="00E25B6E" w:rsidP="00E25B6E">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Matter of Acosta</w:t>
      </w:r>
      <w:r>
        <w:rPr>
          <w:rFonts w:ascii="Times New Roman" w:hAnsi="Times New Roman" w:cs="Times New Roman"/>
          <w:bCs/>
          <w:sz w:val="24"/>
          <w:szCs w:val="24"/>
        </w:rPr>
        <w:t xml:space="preserve">: PSGs must be </w:t>
      </w:r>
      <w:proofErr w:type="gramStart"/>
      <w:r>
        <w:rPr>
          <w:rFonts w:ascii="Times New Roman" w:hAnsi="Times New Roman" w:cs="Times New Roman"/>
          <w:bCs/>
          <w:sz w:val="24"/>
          <w:szCs w:val="24"/>
        </w:rPr>
        <w:t>immutable</w:t>
      </w:r>
      <w:proofErr w:type="gramEnd"/>
    </w:p>
    <w:p w14:paraId="1DC64451" w14:textId="5A928E45" w:rsidR="00E25B6E" w:rsidRPr="00745B75" w:rsidRDefault="00E25B6E" w:rsidP="00E25B6E">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Hernandez-Montiel v. INS</w:t>
      </w:r>
      <w:r>
        <w:rPr>
          <w:rFonts w:ascii="Times New Roman" w:hAnsi="Times New Roman" w:cs="Times New Roman"/>
          <w:b/>
          <w:sz w:val="24"/>
          <w:szCs w:val="24"/>
        </w:rPr>
        <w:t xml:space="preserve">, 225 F.3d 1084 (9th Cir. 2000), </w:t>
      </w:r>
      <w:r>
        <w:rPr>
          <w:rFonts w:ascii="Times New Roman" w:hAnsi="Times New Roman" w:cs="Times New Roman"/>
          <w:b/>
          <w:i/>
          <w:iCs/>
          <w:sz w:val="24"/>
          <w:szCs w:val="24"/>
        </w:rPr>
        <w:t>overruled on other grounds by Thomas v. Gonzales</w:t>
      </w:r>
      <w:r>
        <w:rPr>
          <w:rFonts w:ascii="Times New Roman" w:hAnsi="Times New Roman" w:cs="Times New Roman"/>
          <w:b/>
          <w:sz w:val="24"/>
          <w:szCs w:val="24"/>
        </w:rPr>
        <w:t>, 409 F.3d 1177 (9th Cir. 2005) (</w:t>
      </w:r>
      <w:proofErr w:type="spellStart"/>
      <w:r>
        <w:rPr>
          <w:rFonts w:ascii="Times New Roman" w:hAnsi="Times New Roman" w:cs="Times New Roman"/>
          <w:b/>
          <w:sz w:val="24"/>
          <w:szCs w:val="24"/>
        </w:rPr>
        <w:t>en</w:t>
      </w:r>
      <w:proofErr w:type="spellEnd"/>
      <w:r>
        <w:rPr>
          <w:rFonts w:ascii="Times New Roman" w:hAnsi="Times New Roman" w:cs="Times New Roman"/>
          <w:b/>
          <w:sz w:val="24"/>
          <w:szCs w:val="24"/>
        </w:rPr>
        <w:t xml:space="preserve"> banc): </w:t>
      </w:r>
      <w:r>
        <w:rPr>
          <w:rFonts w:ascii="Times New Roman" w:hAnsi="Times New Roman" w:cs="Times New Roman"/>
          <w:bCs/>
          <w:sz w:val="24"/>
          <w:szCs w:val="24"/>
        </w:rPr>
        <w:t xml:space="preserve"> </w:t>
      </w:r>
      <w:r w:rsidR="00822598">
        <w:rPr>
          <w:rFonts w:ascii="Times New Roman" w:hAnsi="Times New Roman" w:cs="Times New Roman"/>
          <w:bCs/>
          <w:sz w:val="24"/>
          <w:szCs w:val="24"/>
        </w:rPr>
        <w:t>PSG united by</w:t>
      </w:r>
      <w:r w:rsidR="0076559E">
        <w:rPr>
          <w:rFonts w:ascii="Times New Roman" w:hAnsi="Times New Roman" w:cs="Times New Roman"/>
          <w:bCs/>
          <w:sz w:val="24"/>
          <w:szCs w:val="24"/>
        </w:rPr>
        <w:t xml:space="preserve"> </w:t>
      </w:r>
      <w:r w:rsidR="00822598">
        <w:rPr>
          <w:rFonts w:ascii="Times New Roman" w:hAnsi="Times New Roman" w:cs="Times New Roman"/>
          <w:bCs/>
          <w:sz w:val="24"/>
          <w:szCs w:val="24"/>
        </w:rPr>
        <w:t>voluntary association or by an innate characteristic that is so fundamental to the identities or consciences of its members that members either cannot or should not be required to change it.</w:t>
      </w:r>
    </w:p>
    <w:p w14:paraId="4368CEC6" w14:textId="750ECE4D" w:rsidR="00745B75" w:rsidRPr="00E25B6E" w:rsidRDefault="00530C80" w:rsidP="00E25B6E">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In re C-A-</w:t>
      </w:r>
      <w:r>
        <w:rPr>
          <w:rFonts w:ascii="Times New Roman" w:hAnsi="Times New Roman" w:cs="Times New Roman"/>
          <w:b/>
          <w:sz w:val="24"/>
          <w:szCs w:val="24"/>
        </w:rPr>
        <w:t>, 23 I&amp;N Dec. 951 (BIA 2006):</w:t>
      </w:r>
      <w:r>
        <w:rPr>
          <w:rFonts w:ascii="Times New Roman" w:hAnsi="Times New Roman" w:cs="Times New Roman"/>
          <w:bCs/>
          <w:sz w:val="24"/>
          <w:szCs w:val="24"/>
        </w:rPr>
        <w:t xml:space="preserve"> </w:t>
      </w:r>
      <w:r w:rsidR="00EE6017">
        <w:rPr>
          <w:rFonts w:ascii="Times New Roman" w:hAnsi="Times New Roman" w:cs="Times New Roman"/>
          <w:bCs/>
          <w:sz w:val="24"/>
          <w:szCs w:val="24"/>
        </w:rPr>
        <w:t>BIA precedent</w:t>
      </w:r>
      <w:r w:rsidR="00F816FE">
        <w:rPr>
          <w:rFonts w:ascii="Times New Roman" w:hAnsi="Times New Roman" w:cs="Times New Roman"/>
          <w:bCs/>
          <w:sz w:val="24"/>
          <w:szCs w:val="24"/>
        </w:rPr>
        <w:t xml:space="preserve"> holding that those who testify against cartel members are socially visible.</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3183E13A" w:rsidR="00E16E68" w:rsidRDefault="00434206" w:rsidP="00C87419">
      <w:pPr>
        <w:spacing w:after="0"/>
        <w:rPr>
          <w:rFonts w:ascii="Times New Roman" w:hAnsi="Times New Roman" w:cs="Times New Roman"/>
          <w:bCs/>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2B6439D3" w14:textId="27F6AE10" w:rsidR="00EF7E5B" w:rsidRDefault="00EF7E5B" w:rsidP="00EF7E5B">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PSG = Socially visible </w:t>
      </w:r>
      <w:r>
        <w:rPr>
          <w:rFonts w:ascii="Times New Roman" w:hAnsi="Times New Roman" w:cs="Times New Roman"/>
          <w:bCs/>
          <w:i/>
          <w:iCs/>
          <w:sz w:val="24"/>
          <w:szCs w:val="24"/>
        </w:rPr>
        <w:t>to persecutor</w:t>
      </w:r>
    </w:p>
    <w:p w14:paraId="3D8065C4" w14:textId="436C6D4D" w:rsidR="006F1336" w:rsidRDefault="006F1336" w:rsidP="006F133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evidence</w:t>
      </w:r>
      <w:proofErr w:type="gramEnd"/>
      <w:r>
        <w:rPr>
          <w:rFonts w:ascii="Times New Roman" w:hAnsi="Times New Roman" w:cs="Times New Roman"/>
          <w:bCs/>
          <w:sz w:val="24"/>
          <w:szCs w:val="24"/>
        </w:rPr>
        <w:t xml:space="preserve"> of perceptions in society as a whole is not the exclusive means of demonstrating social visibility.</w:t>
      </w:r>
      <w:r w:rsidR="000E4586">
        <w:rPr>
          <w:rFonts w:ascii="Times New Roman" w:hAnsi="Times New Roman" w:cs="Times New Roman"/>
          <w:bCs/>
          <w:sz w:val="24"/>
          <w:szCs w:val="24"/>
        </w:rPr>
        <w:t>”</w:t>
      </w:r>
      <w:r w:rsidR="000E4586">
        <w:rPr>
          <w:rFonts w:ascii="Times New Roman" w:hAnsi="Times New Roman" w:cs="Times New Roman"/>
          <w:bCs/>
          <w:sz w:val="24"/>
          <w:szCs w:val="24"/>
        </w:rPr>
        <w:tab/>
        <w:t>1090</w:t>
      </w:r>
    </w:p>
    <w:p w14:paraId="31A9EBF4" w14:textId="540D4D98" w:rsidR="00861379" w:rsidRDefault="00861379" w:rsidP="006F133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i/>
          <w:iCs/>
          <w:sz w:val="24"/>
          <w:szCs w:val="24"/>
        </w:rPr>
        <w:t>Particular</w:t>
      </w:r>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 xml:space="preserve">= </w:t>
      </w:r>
      <w:r w:rsidR="003E4949" w:rsidRPr="003E4949">
        <w:rPr>
          <w:rFonts w:ascii="Times New Roman" w:hAnsi="Times New Roman" w:cs="Times New Roman"/>
          <w:bCs/>
          <w:sz w:val="24"/>
          <w:szCs w:val="24"/>
        </w:rPr>
        <w:t xml:space="preserve"> The</w:t>
      </w:r>
      <w:proofErr w:type="gramEnd"/>
      <w:r w:rsidR="003E4949" w:rsidRPr="003E4949">
        <w:rPr>
          <w:rFonts w:ascii="Times New Roman" w:hAnsi="Times New Roman" w:cs="Times New Roman"/>
          <w:bCs/>
          <w:sz w:val="24"/>
          <w:szCs w:val="24"/>
        </w:rPr>
        <w:t xml:space="preserve"> “particularity” requirement is separate, and it is relevant in considering whether a group's boundaries are so amorphous that, in practice, the persecutor does not consider </w:t>
      </w:r>
      <w:r w:rsidR="003E4949" w:rsidRPr="003E4949">
        <w:rPr>
          <w:rFonts w:ascii="Times New Roman" w:hAnsi="Times New Roman" w:cs="Times New Roman"/>
          <w:bCs/>
          <w:sz w:val="24"/>
          <w:szCs w:val="24"/>
        </w:rPr>
        <w:lastRenderedPageBreak/>
        <w:t>it a group. The ultimate question is whether a group “can accurately be described in a manner sufficiently distinct that the group would be recognized, in the society in question, as a discrete class of persons.”</w:t>
      </w:r>
      <w:r w:rsidR="00620228">
        <w:rPr>
          <w:rFonts w:ascii="Times New Roman" w:hAnsi="Times New Roman" w:cs="Times New Roman"/>
          <w:bCs/>
          <w:sz w:val="24"/>
          <w:szCs w:val="24"/>
        </w:rPr>
        <w:t xml:space="preserve"> </w:t>
      </w:r>
      <w:r w:rsidR="00620228" w:rsidRPr="00620228">
        <w:rPr>
          <w:rFonts w:ascii="Times New Roman" w:hAnsi="Times New Roman" w:cs="Times New Roman"/>
          <w:bCs/>
          <w:sz w:val="24"/>
          <w:szCs w:val="24"/>
        </w:rPr>
        <w:t>S–E–G–, 24 I. &amp; N. Dec. at 584.</w:t>
      </w:r>
      <w:r w:rsidR="00620228">
        <w:rPr>
          <w:rFonts w:ascii="Times New Roman" w:hAnsi="Times New Roman" w:cs="Times New Roman"/>
          <w:bCs/>
          <w:sz w:val="24"/>
          <w:szCs w:val="24"/>
        </w:rPr>
        <w:t>”</w:t>
      </w:r>
      <w:r w:rsidR="00620228">
        <w:rPr>
          <w:rFonts w:ascii="Times New Roman" w:hAnsi="Times New Roman" w:cs="Times New Roman"/>
          <w:bCs/>
          <w:sz w:val="24"/>
          <w:szCs w:val="24"/>
        </w:rPr>
        <w:tab/>
        <w:t>1091</w:t>
      </w:r>
    </w:p>
    <w:p w14:paraId="1D66902B" w14:textId="1AEB99AA" w:rsidR="00F816FE" w:rsidRDefault="006801E8" w:rsidP="00F816FE">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Application:</w:t>
      </w:r>
    </w:p>
    <w:p w14:paraId="5B72E12D" w14:textId="25435DCB" w:rsidR="006801E8" w:rsidRPr="00EF7E5B" w:rsidRDefault="006801E8" w:rsidP="006801E8">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“Here, Henriquez-Rivas testified in open court against the gang members who killed her father. What is more, </w:t>
      </w:r>
      <w:proofErr w:type="spellStart"/>
      <w:r>
        <w:rPr>
          <w:rFonts w:ascii="Times New Roman" w:hAnsi="Times New Roman" w:cs="Times New Roman"/>
          <w:bCs/>
          <w:sz w:val="24"/>
          <w:szCs w:val="24"/>
        </w:rPr>
        <w:t>Chimbera</w:t>
      </w:r>
      <w:proofErr w:type="spellEnd"/>
      <w:r>
        <w:rPr>
          <w:rFonts w:ascii="Times New Roman" w:hAnsi="Times New Roman" w:cs="Times New Roman"/>
          <w:bCs/>
          <w:sz w:val="24"/>
          <w:szCs w:val="24"/>
        </w:rPr>
        <w:t xml:space="preserve"> and Popo were present in the courtroom while Henriquez-Rivas testified. Further, Henriquez-Rivas testified that </w:t>
      </w:r>
      <w:proofErr w:type="spellStart"/>
      <w:r>
        <w:rPr>
          <w:rFonts w:ascii="Times New Roman" w:hAnsi="Times New Roman" w:cs="Times New Roman"/>
          <w:bCs/>
          <w:sz w:val="24"/>
          <w:szCs w:val="24"/>
        </w:rPr>
        <w:t>Chimbera</w:t>
      </w:r>
      <w:proofErr w:type="spellEnd"/>
      <w:r>
        <w:rPr>
          <w:rFonts w:ascii="Times New Roman" w:hAnsi="Times New Roman" w:cs="Times New Roman"/>
          <w:bCs/>
          <w:sz w:val="24"/>
          <w:szCs w:val="24"/>
        </w:rPr>
        <w:t xml:space="preserve"> or other supposed MS members came to her home looking for H-R and her sister.</w:t>
      </w:r>
      <w:r w:rsidR="004C03EC">
        <w:rPr>
          <w:rFonts w:ascii="Times New Roman" w:hAnsi="Times New Roman" w:cs="Times New Roman"/>
          <w:bCs/>
          <w:sz w:val="24"/>
          <w:szCs w:val="24"/>
        </w:rPr>
        <w:t>”</w:t>
      </w:r>
      <w:r w:rsidR="004C03EC">
        <w:rPr>
          <w:rFonts w:ascii="Times New Roman" w:hAnsi="Times New Roman" w:cs="Times New Roman"/>
          <w:bCs/>
          <w:sz w:val="24"/>
          <w:szCs w:val="24"/>
        </w:rPr>
        <w:tab/>
      </w:r>
      <w:r w:rsidR="004C03EC">
        <w:rPr>
          <w:rFonts w:ascii="Times New Roman" w:hAnsi="Times New Roman" w:cs="Times New Roman"/>
          <w:bCs/>
          <w:sz w:val="24"/>
          <w:szCs w:val="24"/>
        </w:rPr>
        <w:tab/>
        <w:t>1092</w:t>
      </w:r>
    </w:p>
    <w:p w14:paraId="46D00B83" w14:textId="77777777" w:rsidR="00C87419" w:rsidRPr="00ED7609" w:rsidRDefault="00C87419" w:rsidP="00C87419">
      <w:pPr>
        <w:spacing w:after="0"/>
        <w:rPr>
          <w:rFonts w:ascii="Times New Roman" w:hAnsi="Times New Roman" w:cs="Times New Roman"/>
          <w:b/>
          <w:sz w:val="24"/>
          <w:szCs w:val="24"/>
        </w:rPr>
      </w:pP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F5DA6" w14:textId="77777777" w:rsidR="00031B48" w:rsidRDefault="00031B48" w:rsidP="00E16E68">
      <w:pPr>
        <w:spacing w:after="0" w:line="240" w:lineRule="auto"/>
      </w:pPr>
      <w:r>
        <w:separator/>
      </w:r>
    </w:p>
  </w:endnote>
  <w:endnote w:type="continuationSeparator" w:id="0">
    <w:p w14:paraId="5556C774" w14:textId="77777777" w:rsidR="00031B48" w:rsidRDefault="00031B48" w:rsidP="00E16E68">
      <w:pPr>
        <w:spacing w:after="0" w:line="240" w:lineRule="auto"/>
      </w:pPr>
      <w:r>
        <w:continuationSeparator/>
      </w:r>
    </w:p>
  </w:endnote>
  <w:endnote w:type="continuationNotice" w:id="1">
    <w:p w14:paraId="00A632B3" w14:textId="77777777" w:rsidR="00031B48" w:rsidRDefault="00031B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8A740" w14:textId="77777777" w:rsidR="00031B48" w:rsidRDefault="00031B48" w:rsidP="00E16E68">
      <w:pPr>
        <w:spacing w:after="0" w:line="240" w:lineRule="auto"/>
      </w:pPr>
      <w:r>
        <w:separator/>
      </w:r>
    </w:p>
  </w:footnote>
  <w:footnote w:type="continuationSeparator" w:id="0">
    <w:p w14:paraId="514A1E20" w14:textId="77777777" w:rsidR="00031B48" w:rsidRDefault="00031B48" w:rsidP="00E16E68">
      <w:pPr>
        <w:spacing w:after="0" w:line="240" w:lineRule="auto"/>
      </w:pPr>
      <w:r>
        <w:continuationSeparator/>
      </w:r>
    </w:p>
  </w:footnote>
  <w:footnote w:type="continuationNotice" w:id="1">
    <w:p w14:paraId="7A9F99F2" w14:textId="77777777" w:rsidR="00031B48" w:rsidRDefault="00031B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4CFC8CE4" w:rsidR="00E16E68" w:rsidRDefault="00AD307B" w:rsidP="00757CDB">
    <w:pPr>
      <w:pStyle w:val="Header"/>
      <w:jc w:val="right"/>
    </w:pPr>
    <w:r>
      <w:t xml:space="preserve">Ninth </w:t>
    </w:r>
    <w:r w:rsidR="006C420B">
      <w:t>Circuit</w:t>
    </w:r>
    <w:r w:rsidR="0016476D">
      <w:t xml:space="preserve"> Court</w:t>
    </w:r>
    <w:r w:rsidR="00E16E68">
      <w:tab/>
    </w:r>
    <w:r>
      <w:t>2013</w:t>
    </w:r>
    <w:r w:rsidR="00E16E68">
      <w:tab/>
    </w:r>
    <w:r>
      <w:t xml:space="preserve">Henriquez Rivas v. Holder </w:t>
    </w:r>
  </w:p>
  <w:p w14:paraId="4CE88CBF" w14:textId="2938C271" w:rsidR="00552EC4" w:rsidRDefault="00552EC4" w:rsidP="00552EC4">
    <w:pPr>
      <w:pStyle w:val="Header"/>
      <w:jc w:val="right"/>
    </w:pPr>
    <w:r>
      <w:tab/>
    </w:r>
    <w:r>
      <w:tab/>
    </w:r>
    <w:r w:rsidR="00AD307B">
      <w:t>PARTICULAR SOCIAL GROUP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977AC4"/>
    <w:multiLevelType w:val="hybridMultilevel"/>
    <w:tmpl w:val="4768C388"/>
    <w:lvl w:ilvl="0" w:tplc="7F764408">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1B48"/>
    <w:rsid w:val="0003741D"/>
    <w:rsid w:val="00054BBC"/>
    <w:rsid w:val="00060D0E"/>
    <w:rsid w:val="00065043"/>
    <w:rsid w:val="000E4586"/>
    <w:rsid w:val="00144D3B"/>
    <w:rsid w:val="0016476D"/>
    <w:rsid w:val="001751A8"/>
    <w:rsid w:val="001B0867"/>
    <w:rsid w:val="002258F5"/>
    <w:rsid w:val="002377EB"/>
    <w:rsid w:val="0026775C"/>
    <w:rsid w:val="00390B4D"/>
    <w:rsid w:val="00397E13"/>
    <w:rsid w:val="003E4949"/>
    <w:rsid w:val="003E6B0C"/>
    <w:rsid w:val="00410364"/>
    <w:rsid w:val="00434206"/>
    <w:rsid w:val="00444E7F"/>
    <w:rsid w:val="00457D27"/>
    <w:rsid w:val="004C03EC"/>
    <w:rsid w:val="005046B1"/>
    <w:rsid w:val="00530C80"/>
    <w:rsid w:val="00552EC4"/>
    <w:rsid w:val="00553D7D"/>
    <w:rsid w:val="00610849"/>
    <w:rsid w:val="00620228"/>
    <w:rsid w:val="006801E8"/>
    <w:rsid w:val="006C420B"/>
    <w:rsid w:val="006E3AD6"/>
    <w:rsid w:val="006F1336"/>
    <w:rsid w:val="00745B75"/>
    <w:rsid w:val="00757CDB"/>
    <w:rsid w:val="0076559E"/>
    <w:rsid w:val="007B49D0"/>
    <w:rsid w:val="007C4CC3"/>
    <w:rsid w:val="007D1AC2"/>
    <w:rsid w:val="007F7A38"/>
    <w:rsid w:val="00822598"/>
    <w:rsid w:val="00825131"/>
    <w:rsid w:val="00861379"/>
    <w:rsid w:val="008A41F9"/>
    <w:rsid w:val="008C70B7"/>
    <w:rsid w:val="008E5B66"/>
    <w:rsid w:val="00922DB6"/>
    <w:rsid w:val="009917BC"/>
    <w:rsid w:val="00A65C5C"/>
    <w:rsid w:val="00A71E2C"/>
    <w:rsid w:val="00AA2565"/>
    <w:rsid w:val="00AC230B"/>
    <w:rsid w:val="00AD307B"/>
    <w:rsid w:val="00AE4006"/>
    <w:rsid w:val="00B330E3"/>
    <w:rsid w:val="00B564E2"/>
    <w:rsid w:val="00B667F9"/>
    <w:rsid w:val="00B778D1"/>
    <w:rsid w:val="00B951F3"/>
    <w:rsid w:val="00B9776E"/>
    <w:rsid w:val="00BE0C13"/>
    <w:rsid w:val="00C47189"/>
    <w:rsid w:val="00C86AD0"/>
    <w:rsid w:val="00C87419"/>
    <w:rsid w:val="00CA1F0E"/>
    <w:rsid w:val="00CA59D4"/>
    <w:rsid w:val="00CC3AFE"/>
    <w:rsid w:val="00CC7EEE"/>
    <w:rsid w:val="00CD6DF7"/>
    <w:rsid w:val="00D01DE6"/>
    <w:rsid w:val="00D22A07"/>
    <w:rsid w:val="00D47EB9"/>
    <w:rsid w:val="00D66735"/>
    <w:rsid w:val="00D85436"/>
    <w:rsid w:val="00DE6F40"/>
    <w:rsid w:val="00E16E68"/>
    <w:rsid w:val="00E2134E"/>
    <w:rsid w:val="00E25B6E"/>
    <w:rsid w:val="00E4295B"/>
    <w:rsid w:val="00ED7609"/>
    <w:rsid w:val="00EE24CF"/>
    <w:rsid w:val="00EE6017"/>
    <w:rsid w:val="00EF7E5B"/>
    <w:rsid w:val="00F10D22"/>
    <w:rsid w:val="00F52BAD"/>
    <w:rsid w:val="00F81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433</Words>
  <Characters>2472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38</cp:revision>
  <dcterms:created xsi:type="dcterms:W3CDTF">2021-06-25T17:45:00Z</dcterms:created>
  <dcterms:modified xsi:type="dcterms:W3CDTF">2021-06-25T18:25:00Z</dcterms:modified>
</cp:coreProperties>
</file>