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5BB0E4E9"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F06B5A">
        <w:rPr>
          <w:rFonts w:ascii="Times New Roman" w:hAnsi="Times New Roman" w:cs="Times New Roman"/>
          <w:b/>
          <w:sz w:val="24"/>
          <w:szCs w:val="24"/>
        </w:rPr>
        <w:t xml:space="preserve"> BIA</w:t>
      </w:r>
    </w:p>
    <w:p w14:paraId="20453BB8" w14:textId="69297C17" w:rsidR="00077658" w:rsidRPr="00F06B5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F06B5A">
        <w:rPr>
          <w:rFonts w:ascii="Times New Roman" w:hAnsi="Times New Roman" w:cs="Times New Roman"/>
          <w:bCs/>
          <w:i/>
          <w:iCs/>
          <w:sz w:val="24"/>
          <w:szCs w:val="24"/>
        </w:rPr>
        <w:t>In re J-Y-C-</w:t>
      </w:r>
      <w:r w:rsidR="00F06B5A">
        <w:rPr>
          <w:rFonts w:ascii="Times New Roman" w:hAnsi="Times New Roman" w:cs="Times New Roman"/>
          <w:bCs/>
          <w:sz w:val="24"/>
          <w:szCs w:val="24"/>
        </w:rPr>
        <w:t>, 24 I&amp;N Dec. 260 (BIA 2007)</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F06B5A">
        <w:rPr>
          <w:rFonts w:ascii="Times New Roman" w:hAnsi="Times New Roman" w:cs="Times New Roman"/>
          <w:bCs/>
          <w:sz w:val="24"/>
          <w:szCs w:val="24"/>
        </w:rPr>
        <w:t xml:space="preserve"> Aug. 9, 2007</w:t>
      </w:r>
    </w:p>
    <w:p w14:paraId="20453BBA" w14:textId="6EF7FC40" w:rsidR="00077658" w:rsidRPr="00230D2B"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230D2B">
        <w:rPr>
          <w:rFonts w:ascii="Times New Roman" w:hAnsi="Times New Roman" w:cs="Times New Roman"/>
          <w:bCs/>
          <w:sz w:val="24"/>
          <w:szCs w:val="24"/>
        </w:rPr>
        <w:t xml:space="preserve"> Hurwitz, Holmes, Grant</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230D2B">
        <w:rPr>
          <w:rFonts w:ascii="Times New Roman" w:hAnsi="Times New Roman" w:cs="Times New Roman"/>
          <w:bCs/>
          <w:sz w:val="24"/>
          <w:szCs w:val="24"/>
        </w:rPr>
        <w:t xml:space="preserve"> Hurwitz</w:t>
      </w:r>
    </w:p>
    <w:p w14:paraId="0592357F" w14:textId="77777777" w:rsidR="00230D2B" w:rsidRDefault="00230D2B" w:rsidP="00936658">
      <w:pPr>
        <w:spacing w:after="0"/>
        <w:rPr>
          <w:rFonts w:ascii="Times New Roman" w:hAnsi="Times New Roman" w:cs="Times New Roman"/>
          <w:b/>
          <w:sz w:val="24"/>
          <w:szCs w:val="24"/>
        </w:rPr>
      </w:pPr>
    </w:p>
    <w:p w14:paraId="20453BBB" w14:textId="07522D19"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230D2B">
        <w:rPr>
          <w:rFonts w:ascii="Times New Roman" w:hAnsi="Times New Roman" w:cs="Times New Roman"/>
          <w:bCs/>
          <w:sz w:val="24"/>
          <w:szCs w:val="24"/>
        </w:rPr>
        <w:t xml:space="preserve"> Asylum, adverse credibility determination, demeanor, REAL ID Act of 2005</w:t>
      </w:r>
      <w:r w:rsidR="00A514CF">
        <w:rPr>
          <w:rFonts w:ascii="Times New Roman" w:hAnsi="Times New Roman" w:cs="Times New Roman"/>
          <w:bCs/>
          <w:sz w:val="24"/>
          <w:szCs w:val="24"/>
        </w:rPr>
        <w:t>, plausibility, inconsistencies</w:t>
      </w:r>
    </w:p>
    <w:p w14:paraId="7698CE54" w14:textId="77777777" w:rsidR="00A514CF" w:rsidRPr="00230D2B" w:rsidRDefault="00A514CF" w:rsidP="00936658">
      <w:pPr>
        <w:spacing w:after="0"/>
        <w:rPr>
          <w:rFonts w:ascii="Times New Roman" w:hAnsi="Times New Roman" w:cs="Times New Roman"/>
          <w:bCs/>
          <w:sz w:val="24"/>
          <w:szCs w:val="24"/>
        </w:rPr>
      </w:pPr>
    </w:p>
    <w:p w14:paraId="20453BBC" w14:textId="69C0138B" w:rsidR="00077658" w:rsidRPr="00A514CF"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A514CF">
        <w:rPr>
          <w:rFonts w:ascii="Times New Roman" w:hAnsi="Times New Roman" w:cs="Times New Roman"/>
          <w:bCs/>
          <w:sz w:val="24"/>
          <w:szCs w:val="24"/>
        </w:rPr>
        <w:t xml:space="preserve"> Did IJ err in making adverse credibility determination?</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0B75A110" w:rsidR="00077658" w:rsidRPr="00A514CF"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A514CF">
        <w:rPr>
          <w:rFonts w:ascii="Times New Roman" w:hAnsi="Times New Roman" w:cs="Times New Roman"/>
          <w:bCs/>
          <w:sz w:val="24"/>
          <w:szCs w:val="24"/>
        </w:rPr>
        <w:t xml:space="preserve"> No, the IJ properly considered the totality of the circumstances.</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6B20E7A8" w:rsidR="00077658" w:rsidRPr="00A514CF"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A514CF">
        <w:rPr>
          <w:rFonts w:ascii="Times New Roman" w:hAnsi="Times New Roman" w:cs="Times New Roman"/>
          <w:bCs/>
          <w:sz w:val="24"/>
          <w:szCs w:val="24"/>
        </w:rPr>
        <w:t xml:space="preserve"> Credibility </w:t>
      </w:r>
      <w:r w:rsidR="008103F3">
        <w:rPr>
          <w:rFonts w:ascii="Times New Roman" w:hAnsi="Times New Roman" w:cs="Times New Roman"/>
          <w:bCs/>
          <w:sz w:val="24"/>
          <w:szCs w:val="24"/>
        </w:rPr>
        <w:t>undermined by demeanor, plausibility, inconsistencies—regardless of whether they go to the heart of the claim.</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36FA4B35" w:rsidR="00077658" w:rsidRPr="007B4E6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7B4E6A">
        <w:rPr>
          <w:rFonts w:ascii="Times New Roman" w:hAnsi="Times New Roman" w:cs="Times New Roman"/>
          <w:bCs/>
          <w:sz w:val="24"/>
          <w:szCs w:val="24"/>
        </w:rPr>
        <w:t xml:space="preserve"> Citizen of China </w:t>
      </w:r>
      <w:r w:rsidR="00385CEE">
        <w:rPr>
          <w:rFonts w:ascii="Times New Roman" w:hAnsi="Times New Roman" w:cs="Times New Roman"/>
          <w:bCs/>
          <w:sz w:val="24"/>
          <w:szCs w:val="24"/>
        </w:rPr>
        <w:t>tried to enter U.S. at Chicago O-Hare in 2005. Placed in removal proceedings; filed asylum petition</w:t>
      </w:r>
      <w:r w:rsidR="001F38B7">
        <w:rPr>
          <w:rFonts w:ascii="Times New Roman" w:hAnsi="Times New Roman" w:cs="Times New Roman"/>
          <w:bCs/>
          <w:sz w:val="24"/>
          <w:szCs w:val="24"/>
        </w:rPr>
        <w:t xml:space="preserve"> over a year later in 2006, claiming persecution based on his Christian faith. </w:t>
      </w:r>
      <w:r w:rsidR="000506D8">
        <w:rPr>
          <w:rFonts w:ascii="Times New Roman" w:hAnsi="Times New Roman" w:cs="Times New Roman"/>
          <w:bCs/>
          <w:sz w:val="24"/>
          <w:szCs w:val="24"/>
        </w:rPr>
        <w:t xml:space="preserve">Escaped to Japan with help of a smuggler, </w:t>
      </w:r>
      <w:r w:rsidR="00113413">
        <w:rPr>
          <w:rFonts w:ascii="Times New Roman" w:hAnsi="Times New Roman" w:cs="Times New Roman"/>
          <w:bCs/>
          <w:sz w:val="24"/>
          <w:szCs w:val="24"/>
        </w:rPr>
        <w:t>discarded his own passport, then used a fake one to board a plane to U.S. He destroyed that passport on the flight.</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3B24054D"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6FEC2021" w14:textId="67EF10BF" w:rsidR="00113413" w:rsidRPr="00113413" w:rsidRDefault="00092471" w:rsidP="0011341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IJ:</w:t>
      </w:r>
      <w:r>
        <w:rPr>
          <w:rFonts w:ascii="Times New Roman" w:hAnsi="Times New Roman" w:cs="Times New Roman"/>
          <w:bCs/>
          <w:sz w:val="24"/>
          <w:szCs w:val="24"/>
        </w:rPr>
        <w:t xml:space="preserve"> denied claim because of inconsistencies between his testimony and his sister’s; inconsistent statements made at the airport; </w:t>
      </w:r>
      <w:r w:rsidR="00606AD9">
        <w:rPr>
          <w:rFonts w:ascii="Times New Roman" w:hAnsi="Times New Roman" w:cs="Times New Roman"/>
          <w:bCs/>
          <w:sz w:val="24"/>
          <w:szCs w:val="24"/>
        </w:rPr>
        <w:t>on his demeanor; on inherent implausibilities unsupported by documentary evidence.</w:t>
      </w:r>
    </w:p>
    <w:p w14:paraId="20453BC5" w14:textId="77777777" w:rsidR="00077658" w:rsidRPr="00936658" w:rsidRDefault="00077658" w:rsidP="00936658">
      <w:pPr>
        <w:spacing w:after="0"/>
        <w:rPr>
          <w:rFonts w:ascii="Times New Roman" w:hAnsi="Times New Roman" w:cs="Times New Roman"/>
          <w:b/>
          <w:sz w:val="24"/>
          <w:szCs w:val="24"/>
        </w:rPr>
      </w:pPr>
    </w:p>
    <w:p w14:paraId="20453BC8" w14:textId="686406FF"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Relevant U.S. History:</w:t>
      </w:r>
    </w:p>
    <w:p w14:paraId="606D6549" w14:textId="70BBE648" w:rsidR="008103F3" w:rsidRPr="008103F3" w:rsidRDefault="008103F3" w:rsidP="008103F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REAL ID Act of 2005:</w:t>
      </w:r>
      <w:r>
        <w:rPr>
          <w:rFonts w:ascii="Times New Roman" w:hAnsi="Times New Roman" w:cs="Times New Roman"/>
          <w:bCs/>
          <w:sz w:val="24"/>
          <w:szCs w:val="24"/>
        </w:rPr>
        <w:t xml:space="preserve"> </w:t>
      </w:r>
      <w:r w:rsidR="00D06893">
        <w:rPr>
          <w:rFonts w:ascii="Times New Roman" w:hAnsi="Times New Roman" w:cs="Times New Roman"/>
          <w:bCs/>
          <w:sz w:val="24"/>
          <w:szCs w:val="24"/>
        </w:rPr>
        <w:t xml:space="preserve">IJ may use demeanor, plausibility, inconsistencies, etc. to make a credibility determination. Adverse credibility may obtain even if the discrepancies or inconsistencies do </w:t>
      </w:r>
      <w:r w:rsidR="00D06893">
        <w:rPr>
          <w:rFonts w:ascii="Times New Roman" w:hAnsi="Times New Roman" w:cs="Times New Roman"/>
          <w:bCs/>
          <w:i/>
          <w:iCs/>
          <w:sz w:val="24"/>
          <w:szCs w:val="24"/>
        </w:rPr>
        <w:t>not</w:t>
      </w:r>
      <w:r w:rsidR="00D06893">
        <w:rPr>
          <w:rFonts w:ascii="Times New Roman" w:hAnsi="Times New Roman" w:cs="Times New Roman"/>
          <w:bCs/>
          <w:sz w:val="24"/>
          <w:szCs w:val="24"/>
        </w:rPr>
        <w:t xml:space="preserve"> go to the heart of the </w:t>
      </w:r>
      <w:r w:rsidR="008E39EB">
        <w:rPr>
          <w:rFonts w:ascii="Times New Roman" w:hAnsi="Times New Roman" w:cs="Times New Roman"/>
          <w:bCs/>
          <w:sz w:val="24"/>
          <w:szCs w:val="24"/>
        </w:rPr>
        <w:t xml:space="preserve">matter. </w:t>
      </w:r>
      <w:r w:rsidR="00054482">
        <w:rPr>
          <w:rFonts w:ascii="Times New Roman" w:hAnsi="Times New Roman" w:cs="Times New Roman"/>
          <w:bCs/>
          <w:sz w:val="24"/>
          <w:szCs w:val="24"/>
        </w:rPr>
        <w:t xml:space="preserve">If testimony is credible, </w:t>
      </w:r>
      <w:r w:rsidR="00BD2C31">
        <w:rPr>
          <w:rFonts w:ascii="Times New Roman" w:hAnsi="Times New Roman" w:cs="Times New Roman"/>
          <w:bCs/>
          <w:sz w:val="24"/>
          <w:szCs w:val="24"/>
        </w:rPr>
        <w:t xml:space="preserve">it does not need to be supported by corroborating evidence. But if IJ thinks it should be there, </w:t>
      </w:r>
      <w:r w:rsidR="00F57D00">
        <w:rPr>
          <w:rFonts w:ascii="Times New Roman" w:hAnsi="Times New Roman" w:cs="Times New Roman"/>
          <w:bCs/>
          <w:sz w:val="24"/>
          <w:szCs w:val="24"/>
        </w:rPr>
        <w:t>there needs to be a good excuse for its lack.</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5A783FFD"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523BBE0D" w14:textId="10BACAE0" w:rsidR="00A7332C" w:rsidRPr="00A7332C" w:rsidRDefault="00A7332C" w:rsidP="00A7332C">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“In particular, the fact that during his airport interview, the respondent could not identify the Bible as the book of Christian teachings casts doubt on his entire claim that he was persecuted for being a Christian.”</w:t>
      </w:r>
      <w:r>
        <w:rPr>
          <w:rFonts w:ascii="Times New Roman" w:hAnsi="Times New Roman" w:cs="Times New Roman"/>
          <w:bCs/>
          <w:sz w:val="24"/>
          <w:szCs w:val="24"/>
        </w:rPr>
        <w:tab/>
      </w:r>
      <w:r w:rsidR="004E358A">
        <w:rPr>
          <w:rFonts w:ascii="Times New Roman" w:hAnsi="Times New Roman" w:cs="Times New Roman"/>
          <w:bCs/>
          <w:sz w:val="24"/>
          <w:szCs w:val="24"/>
        </w:rPr>
        <w:t>265</w:t>
      </w:r>
    </w:p>
    <w:p w14:paraId="20453BCB" w14:textId="77777777" w:rsidR="00077658" w:rsidRPr="00936658" w:rsidRDefault="00077658" w:rsidP="00936658">
      <w:pPr>
        <w:spacing w:after="0"/>
        <w:rPr>
          <w:rFonts w:ascii="Times New Roman" w:hAnsi="Times New Roman" w:cs="Times New Roman"/>
          <w:b/>
          <w:sz w:val="24"/>
          <w:szCs w:val="24"/>
        </w:rPr>
      </w:pPr>
    </w:p>
    <w:sectPr w:rsidR="00077658" w:rsidRPr="00936658"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45222" w14:textId="77777777" w:rsidR="001D1613" w:rsidRDefault="001D1613" w:rsidP="00077658">
      <w:pPr>
        <w:spacing w:after="0" w:line="240" w:lineRule="auto"/>
      </w:pPr>
      <w:r>
        <w:separator/>
      </w:r>
    </w:p>
  </w:endnote>
  <w:endnote w:type="continuationSeparator" w:id="0">
    <w:p w14:paraId="6E8A597B" w14:textId="77777777" w:rsidR="001D1613" w:rsidRDefault="001D1613"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EDD26" w14:textId="77777777" w:rsidR="001D1613" w:rsidRDefault="001D1613" w:rsidP="00077658">
      <w:pPr>
        <w:spacing w:after="0" w:line="240" w:lineRule="auto"/>
      </w:pPr>
      <w:r>
        <w:separator/>
      </w:r>
    </w:p>
  </w:footnote>
  <w:footnote w:type="continuationSeparator" w:id="0">
    <w:p w14:paraId="16F1DB71" w14:textId="77777777" w:rsidR="001D1613" w:rsidRDefault="001D1613"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0809E77D" w:rsidR="00077658" w:rsidRDefault="00886489">
    <w:pPr>
      <w:pStyle w:val="Header"/>
    </w:pPr>
    <w:r>
      <w:t>BIA</w:t>
    </w:r>
    <w:r w:rsidR="00077658">
      <w:ptab w:relativeTo="margin" w:alignment="center" w:leader="none"/>
    </w:r>
    <w:r w:rsidR="00A66EEC">
      <w:t>2007</w:t>
    </w:r>
    <w:r w:rsidR="00077658">
      <w:ptab w:relativeTo="margin" w:alignment="right" w:leader="none"/>
    </w:r>
    <w:r w:rsidR="00F06B5A">
      <w:t xml:space="preserve">In re </w:t>
    </w:r>
    <w:r w:rsidR="00A66EEC">
      <w:t>J-Y-C-</w:t>
    </w:r>
  </w:p>
  <w:p w14:paraId="20453BD2" w14:textId="33B1D47A" w:rsidR="00077658" w:rsidRDefault="00F06B5A" w:rsidP="00077658">
    <w:pPr>
      <w:pStyle w:val="Header"/>
      <w:jc w:val="right"/>
    </w:pPr>
    <w:r>
      <w:t>ASYLUM: ADVERSE CREDIBILITY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2102C"/>
    <w:multiLevelType w:val="hybridMultilevel"/>
    <w:tmpl w:val="DA4061A8"/>
    <w:lvl w:ilvl="0" w:tplc="08F84E7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8F1F89"/>
    <w:multiLevelType w:val="hybridMultilevel"/>
    <w:tmpl w:val="E7066566"/>
    <w:lvl w:ilvl="0" w:tplc="B8F063C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506D8"/>
    <w:rsid w:val="00054482"/>
    <w:rsid w:val="00077658"/>
    <w:rsid w:val="00092471"/>
    <w:rsid w:val="000C463A"/>
    <w:rsid w:val="00113413"/>
    <w:rsid w:val="001B6525"/>
    <w:rsid w:val="001D1613"/>
    <w:rsid w:val="001F38B7"/>
    <w:rsid w:val="00230D2B"/>
    <w:rsid w:val="00385CEE"/>
    <w:rsid w:val="00414A71"/>
    <w:rsid w:val="004E358A"/>
    <w:rsid w:val="005E2E30"/>
    <w:rsid w:val="00606AD9"/>
    <w:rsid w:val="00724073"/>
    <w:rsid w:val="007B4E6A"/>
    <w:rsid w:val="008103F3"/>
    <w:rsid w:val="00886489"/>
    <w:rsid w:val="008E39EB"/>
    <w:rsid w:val="00936658"/>
    <w:rsid w:val="00A514CF"/>
    <w:rsid w:val="00A66EEC"/>
    <w:rsid w:val="00A7332C"/>
    <w:rsid w:val="00B13A5E"/>
    <w:rsid w:val="00BD2C31"/>
    <w:rsid w:val="00CE41B9"/>
    <w:rsid w:val="00D06893"/>
    <w:rsid w:val="00F06B5A"/>
    <w:rsid w:val="00F57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8103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268</Words>
  <Characters>1534</Characters>
  <Application>Microsoft Office Word</Application>
  <DocSecurity>0</DocSecurity>
  <Lines>12</Lines>
  <Paragraphs>3</Paragraphs>
  <ScaleCrop>false</ScaleCrop>
  <Company>Hewlett-Packard Company</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22</cp:revision>
  <dcterms:created xsi:type="dcterms:W3CDTF">2021-06-22T17:47:00Z</dcterms:created>
  <dcterms:modified xsi:type="dcterms:W3CDTF">2021-06-22T18:05:00Z</dcterms:modified>
</cp:coreProperties>
</file>