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64583" w14:textId="77777777" w:rsidR="00144D3B" w:rsidRPr="00ED7609" w:rsidRDefault="00144D3B" w:rsidP="00C87419">
      <w:pPr>
        <w:spacing w:after="0"/>
        <w:rPr>
          <w:rFonts w:ascii="Times New Roman" w:hAnsi="Times New Roman" w:cs="Times New Roman"/>
        </w:rPr>
      </w:pPr>
    </w:p>
    <w:p w14:paraId="3C157547" w14:textId="058EED7E" w:rsidR="00E16E68" w:rsidRPr="00ED7609" w:rsidRDefault="008B771E" w:rsidP="00C87419">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THIRD </w:t>
      </w:r>
      <w:r w:rsidR="006C420B" w:rsidRPr="00ED7609">
        <w:rPr>
          <w:rFonts w:ascii="Times New Roman" w:hAnsi="Times New Roman" w:cs="Times New Roman"/>
          <w:b/>
          <w:sz w:val="24"/>
          <w:szCs w:val="24"/>
        </w:rPr>
        <w:t>Circuit</w:t>
      </w:r>
      <w:r w:rsidR="0016476D" w:rsidRPr="00ED7609">
        <w:rPr>
          <w:rFonts w:ascii="Times New Roman" w:hAnsi="Times New Roman" w:cs="Times New Roman"/>
          <w:b/>
          <w:sz w:val="24"/>
          <w:szCs w:val="24"/>
        </w:rPr>
        <w:t xml:space="preserve"> Court</w:t>
      </w:r>
    </w:p>
    <w:p w14:paraId="1E40F199" w14:textId="77777777" w:rsidR="00C87419" w:rsidRPr="00ED7609" w:rsidRDefault="00C87419" w:rsidP="00C87419">
      <w:pPr>
        <w:spacing w:after="0"/>
        <w:jc w:val="center"/>
        <w:rPr>
          <w:rFonts w:ascii="Times New Roman" w:hAnsi="Times New Roman" w:cs="Times New Roman"/>
          <w:b/>
          <w:sz w:val="24"/>
          <w:szCs w:val="24"/>
        </w:rPr>
      </w:pPr>
    </w:p>
    <w:p w14:paraId="3C813507" w14:textId="6BA9F1CD" w:rsidR="00757CDB" w:rsidRPr="008B771E" w:rsidRDefault="00E16E68"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Case:</w:t>
      </w:r>
      <w:r w:rsidR="008E5B66" w:rsidRPr="00ED7609">
        <w:rPr>
          <w:rFonts w:ascii="Times New Roman" w:hAnsi="Times New Roman" w:cs="Times New Roman"/>
          <w:b/>
          <w:sz w:val="24"/>
          <w:szCs w:val="24"/>
        </w:rPr>
        <w:tab/>
      </w:r>
      <w:r w:rsidR="008B771E">
        <w:rPr>
          <w:rFonts w:ascii="Times New Roman" w:hAnsi="Times New Roman" w:cs="Times New Roman"/>
          <w:bCs/>
          <w:i/>
          <w:iCs/>
          <w:sz w:val="24"/>
          <w:szCs w:val="24"/>
        </w:rPr>
        <w:t>Liu v. Ashcroft</w:t>
      </w:r>
      <w:r w:rsidR="008B771E">
        <w:rPr>
          <w:rFonts w:ascii="Times New Roman" w:hAnsi="Times New Roman" w:cs="Times New Roman"/>
          <w:bCs/>
          <w:sz w:val="24"/>
          <w:szCs w:val="24"/>
        </w:rPr>
        <w:t xml:space="preserve">, 372 F.3d 529 (3d Cir. </w:t>
      </w:r>
      <w:r w:rsidR="002B1FB0">
        <w:rPr>
          <w:rFonts w:ascii="Times New Roman" w:hAnsi="Times New Roman" w:cs="Times New Roman"/>
          <w:bCs/>
          <w:sz w:val="24"/>
          <w:szCs w:val="24"/>
        </w:rPr>
        <w:t>2004)</w:t>
      </w:r>
    </w:p>
    <w:p w14:paraId="43DC1B18" w14:textId="1FE59951" w:rsidR="00E16E68" w:rsidRPr="00ED7609"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Date:</w:t>
      </w:r>
      <w:r w:rsidRPr="00ED7609">
        <w:rPr>
          <w:rFonts w:ascii="Times New Roman" w:hAnsi="Times New Roman" w:cs="Times New Roman"/>
          <w:b/>
          <w:sz w:val="24"/>
          <w:szCs w:val="24"/>
        </w:rPr>
        <w:tab/>
      </w:r>
      <w:r w:rsidR="002B1FB0">
        <w:rPr>
          <w:rFonts w:ascii="Times New Roman" w:hAnsi="Times New Roman" w:cs="Times New Roman"/>
          <w:bCs/>
          <w:sz w:val="24"/>
          <w:szCs w:val="24"/>
        </w:rPr>
        <w:t xml:space="preserve">June 24, </w:t>
      </w:r>
      <w:proofErr w:type="gramStart"/>
      <w:r w:rsidR="002B1FB0">
        <w:rPr>
          <w:rFonts w:ascii="Times New Roman" w:hAnsi="Times New Roman" w:cs="Times New Roman"/>
          <w:bCs/>
          <w:sz w:val="24"/>
          <w:szCs w:val="24"/>
        </w:rPr>
        <w:t>2004</w:t>
      </w:r>
      <w:proofErr w:type="gramEnd"/>
      <w:r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7F7A38">
        <w:rPr>
          <w:rFonts w:ascii="Times New Roman" w:hAnsi="Times New Roman" w:cs="Times New Roman"/>
          <w:b/>
          <w:sz w:val="24"/>
          <w:szCs w:val="24"/>
        </w:rPr>
        <w:t>Panel</w:t>
      </w:r>
      <w:r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proofErr w:type="spellStart"/>
      <w:r w:rsidR="002B1FB0">
        <w:rPr>
          <w:rFonts w:ascii="Times New Roman" w:hAnsi="Times New Roman" w:cs="Times New Roman"/>
          <w:sz w:val="24"/>
          <w:szCs w:val="24"/>
        </w:rPr>
        <w:t>Sloviter</w:t>
      </w:r>
      <w:proofErr w:type="spellEnd"/>
      <w:r w:rsidR="002B1FB0">
        <w:rPr>
          <w:rFonts w:ascii="Times New Roman" w:hAnsi="Times New Roman" w:cs="Times New Roman"/>
          <w:sz w:val="24"/>
          <w:szCs w:val="24"/>
        </w:rPr>
        <w:t>, Alito, Oberdorfer</w:t>
      </w:r>
    </w:p>
    <w:p w14:paraId="6E08417B" w14:textId="77777777" w:rsidR="00C87419" w:rsidRPr="00ED7609" w:rsidRDefault="00C87419" w:rsidP="00C87419">
      <w:pPr>
        <w:spacing w:after="0"/>
        <w:rPr>
          <w:rFonts w:ascii="Times New Roman" w:hAnsi="Times New Roman" w:cs="Times New Roman"/>
          <w:b/>
          <w:sz w:val="24"/>
          <w:szCs w:val="24"/>
        </w:rPr>
      </w:pPr>
    </w:p>
    <w:p w14:paraId="4DC4FCC0" w14:textId="09714BCF" w:rsidR="00E16E68" w:rsidRPr="00ED7609"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Opinion</w:t>
      </w:r>
      <w:r w:rsidR="00E16E68" w:rsidRPr="00ED7609">
        <w:rPr>
          <w:rFonts w:ascii="Times New Roman" w:hAnsi="Times New Roman" w:cs="Times New Roman"/>
          <w:b/>
          <w:sz w:val="24"/>
          <w:szCs w:val="24"/>
        </w:rPr>
        <w:t>:</w:t>
      </w:r>
      <w:r w:rsidR="002B1FB0">
        <w:rPr>
          <w:rFonts w:ascii="Times New Roman" w:hAnsi="Times New Roman" w:cs="Times New Roman"/>
          <w:bCs/>
          <w:sz w:val="24"/>
          <w:szCs w:val="24"/>
        </w:rPr>
        <w:t xml:space="preserve"> Alito</w:t>
      </w:r>
      <w:r w:rsidR="00757CDB" w:rsidRPr="00ED7609">
        <w:rPr>
          <w:rFonts w:ascii="Times New Roman" w:hAnsi="Times New Roman" w:cs="Times New Roman"/>
          <w:b/>
          <w:sz w:val="24"/>
          <w:szCs w:val="24"/>
        </w:rPr>
        <w:tab/>
      </w:r>
      <w:r w:rsidR="00757CDB" w:rsidRPr="00ED7609">
        <w:rPr>
          <w:rFonts w:ascii="Times New Roman" w:hAnsi="Times New Roman" w:cs="Times New Roman"/>
          <w:b/>
          <w:sz w:val="24"/>
          <w:szCs w:val="24"/>
        </w:rPr>
        <w:tab/>
      </w:r>
      <w:r w:rsidR="00757CDB" w:rsidRPr="00ED7609">
        <w:rPr>
          <w:rFonts w:ascii="Times New Roman" w:hAnsi="Times New Roman" w:cs="Times New Roman"/>
          <w:b/>
          <w:sz w:val="24"/>
          <w:szCs w:val="24"/>
        </w:rPr>
        <w:tab/>
        <w:t xml:space="preserve"> </w:t>
      </w:r>
    </w:p>
    <w:p w14:paraId="19212F57" w14:textId="77777777" w:rsidR="00C87419" w:rsidRPr="00ED7609" w:rsidRDefault="00C87419" w:rsidP="00C87419">
      <w:pPr>
        <w:spacing w:after="0"/>
        <w:rPr>
          <w:rFonts w:ascii="Times New Roman" w:hAnsi="Times New Roman" w:cs="Times New Roman"/>
          <w:b/>
          <w:sz w:val="24"/>
          <w:szCs w:val="24"/>
        </w:rPr>
      </w:pPr>
    </w:p>
    <w:p w14:paraId="2921CB10" w14:textId="77155BD7"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Tags:</w:t>
      </w:r>
      <w:r w:rsidR="00757CDB" w:rsidRPr="00ED7609">
        <w:rPr>
          <w:rFonts w:ascii="Times New Roman" w:hAnsi="Times New Roman" w:cs="Times New Roman"/>
          <w:sz w:val="24"/>
          <w:szCs w:val="24"/>
        </w:rPr>
        <w:t xml:space="preserve"> </w:t>
      </w:r>
      <w:r w:rsidR="002B1FB0">
        <w:rPr>
          <w:rFonts w:ascii="Times New Roman" w:hAnsi="Times New Roman" w:cs="Times New Roman"/>
          <w:sz w:val="24"/>
          <w:szCs w:val="24"/>
        </w:rPr>
        <w:t>Immigration, asylum, certification of documents</w:t>
      </w:r>
      <w:r w:rsidR="00F61E07">
        <w:rPr>
          <w:rFonts w:ascii="Times New Roman" w:hAnsi="Times New Roman" w:cs="Times New Roman"/>
          <w:sz w:val="24"/>
          <w:szCs w:val="24"/>
        </w:rPr>
        <w:t>, China, Christianity, forced abortions</w:t>
      </w:r>
    </w:p>
    <w:p w14:paraId="1077EFF8" w14:textId="77777777" w:rsidR="00C87419" w:rsidRPr="00ED7609" w:rsidRDefault="00C87419" w:rsidP="00C87419">
      <w:pPr>
        <w:spacing w:after="0"/>
        <w:rPr>
          <w:rFonts w:ascii="Times New Roman" w:hAnsi="Times New Roman" w:cs="Times New Roman"/>
          <w:b/>
          <w:sz w:val="24"/>
          <w:szCs w:val="24"/>
        </w:rPr>
      </w:pPr>
    </w:p>
    <w:p w14:paraId="643DB7B0" w14:textId="15098015" w:rsidR="00E16E68" w:rsidRPr="00ED7609"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Question(s) Presented</w:t>
      </w:r>
      <w:r w:rsidR="00E16E68"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567CC4">
        <w:rPr>
          <w:rFonts w:ascii="Times New Roman" w:hAnsi="Times New Roman" w:cs="Times New Roman"/>
          <w:sz w:val="24"/>
          <w:szCs w:val="24"/>
        </w:rPr>
        <w:t xml:space="preserve">Did the </w:t>
      </w:r>
      <w:r w:rsidR="00AD73FB">
        <w:rPr>
          <w:rFonts w:ascii="Times New Roman" w:hAnsi="Times New Roman" w:cs="Times New Roman"/>
          <w:sz w:val="24"/>
          <w:szCs w:val="24"/>
        </w:rPr>
        <w:t xml:space="preserve">IJ’s improper application of regulation prescribing authentication procedures </w:t>
      </w:r>
      <w:r w:rsidR="009114ED">
        <w:rPr>
          <w:rFonts w:ascii="Times New Roman" w:hAnsi="Times New Roman" w:cs="Times New Roman"/>
          <w:sz w:val="24"/>
          <w:szCs w:val="24"/>
        </w:rPr>
        <w:t>cause him to disregard evidence that might have resulted in a favorable credibility determination?</w:t>
      </w:r>
    </w:p>
    <w:p w14:paraId="2EBCB66D" w14:textId="77777777" w:rsidR="00C87419" w:rsidRPr="00ED7609" w:rsidRDefault="00C87419" w:rsidP="00C87419">
      <w:pPr>
        <w:spacing w:after="0"/>
        <w:rPr>
          <w:rFonts w:ascii="Times New Roman" w:hAnsi="Times New Roman" w:cs="Times New Roman"/>
          <w:b/>
          <w:sz w:val="24"/>
          <w:szCs w:val="24"/>
        </w:rPr>
      </w:pPr>
    </w:p>
    <w:p w14:paraId="18AF451F" w14:textId="343A0D18"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Holdings:</w:t>
      </w:r>
      <w:r w:rsidR="00CC7EEE" w:rsidRPr="00ED7609">
        <w:rPr>
          <w:rFonts w:ascii="Times New Roman" w:hAnsi="Times New Roman" w:cs="Times New Roman"/>
          <w:sz w:val="24"/>
          <w:szCs w:val="24"/>
        </w:rPr>
        <w:t xml:space="preserve"> </w:t>
      </w:r>
      <w:r w:rsidR="009114ED">
        <w:rPr>
          <w:rFonts w:ascii="Times New Roman" w:hAnsi="Times New Roman" w:cs="Times New Roman"/>
          <w:sz w:val="24"/>
          <w:szCs w:val="24"/>
        </w:rPr>
        <w:t xml:space="preserve">Yes, the IJ did not </w:t>
      </w:r>
      <w:r w:rsidR="006877B0">
        <w:rPr>
          <w:rFonts w:ascii="Times New Roman" w:hAnsi="Times New Roman" w:cs="Times New Roman"/>
          <w:sz w:val="24"/>
          <w:szCs w:val="24"/>
        </w:rPr>
        <w:t xml:space="preserve">correctly </w:t>
      </w:r>
      <w:r w:rsidR="009114ED">
        <w:rPr>
          <w:rFonts w:ascii="Times New Roman" w:hAnsi="Times New Roman" w:cs="Times New Roman"/>
          <w:sz w:val="24"/>
          <w:szCs w:val="24"/>
        </w:rPr>
        <w:t xml:space="preserve">apply regulation </w:t>
      </w:r>
      <w:r w:rsidR="006877B0">
        <w:rPr>
          <w:rFonts w:ascii="Times New Roman" w:hAnsi="Times New Roman" w:cs="Times New Roman"/>
          <w:sz w:val="24"/>
          <w:szCs w:val="24"/>
        </w:rPr>
        <w:t>re. authentication of documents; BIA order vacated; case remanded.</w:t>
      </w:r>
    </w:p>
    <w:p w14:paraId="16FB81B8" w14:textId="77777777" w:rsidR="00A65C5C" w:rsidRPr="00ED7609" w:rsidRDefault="00A65C5C" w:rsidP="00C87419">
      <w:pPr>
        <w:spacing w:after="0"/>
        <w:rPr>
          <w:rFonts w:ascii="Times New Roman" w:hAnsi="Times New Roman" w:cs="Times New Roman"/>
          <w:sz w:val="24"/>
          <w:szCs w:val="24"/>
        </w:rPr>
      </w:pPr>
    </w:p>
    <w:p w14:paraId="49AC1FF3" w14:textId="41316EFB" w:rsidR="00A65C5C" w:rsidRPr="009D443F" w:rsidRDefault="00A65C5C"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Rationale:</w:t>
      </w:r>
      <w:r w:rsidR="009D443F">
        <w:rPr>
          <w:rFonts w:ascii="Times New Roman" w:hAnsi="Times New Roman" w:cs="Times New Roman"/>
          <w:bCs/>
          <w:sz w:val="24"/>
          <w:szCs w:val="24"/>
        </w:rPr>
        <w:t xml:space="preserve"> An asylum applicant cannot be expected to </w:t>
      </w:r>
      <w:r w:rsidR="00F61E07">
        <w:rPr>
          <w:rFonts w:ascii="Times New Roman" w:hAnsi="Times New Roman" w:cs="Times New Roman"/>
          <w:bCs/>
          <w:sz w:val="24"/>
          <w:szCs w:val="24"/>
        </w:rPr>
        <w:t>produce documentary evidence signed by their persecutor.</w:t>
      </w:r>
    </w:p>
    <w:p w14:paraId="6B527847" w14:textId="77777777" w:rsidR="00C87419" w:rsidRPr="00ED7609" w:rsidRDefault="00C87419" w:rsidP="00C87419">
      <w:pPr>
        <w:spacing w:after="0"/>
        <w:rPr>
          <w:rFonts w:ascii="Times New Roman" w:hAnsi="Times New Roman" w:cs="Times New Roman"/>
          <w:b/>
          <w:sz w:val="24"/>
          <w:szCs w:val="24"/>
        </w:rPr>
      </w:pPr>
    </w:p>
    <w:p w14:paraId="55DD352D" w14:textId="231A37EB" w:rsidR="008E5B66" w:rsidRPr="00E22803" w:rsidRDefault="008E5B66" w:rsidP="008E5B66">
      <w:pPr>
        <w:spacing w:after="0"/>
        <w:rPr>
          <w:rFonts w:ascii="Times New Roman" w:hAnsi="Times New Roman" w:cs="Times New Roman"/>
          <w:bCs/>
          <w:sz w:val="24"/>
          <w:szCs w:val="24"/>
        </w:rPr>
      </w:pPr>
      <w:r w:rsidRPr="00ED7609">
        <w:rPr>
          <w:rFonts w:ascii="Times New Roman" w:hAnsi="Times New Roman" w:cs="Times New Roman"/>
          <w:b/>
          <w:sz w:val="24"/>
          <w:szCs w:val="24"/>
        </w:rPr>
        <w:t>Facts:</w:t>
      </w:r>
      <w:r w:rsidR="00E22803">
        <w:rPr>
          <w:rFonts w:ascii="Times New Roman" w:hAnsi="Times New Roman" w:cs="Times New Roman"/>
          <w:bCs/>
          <w:sz w:val="24"/>
          <w:szCs w:val="24"/>
        </w:rPr>
        <w:t xml:space="preserve"> Citizens of People’s Republic of China seeking asylum because of past forced abortions and </w:t>
      </w:r>
      <w:r w:rsidR="00E54701">
        <w:rPr>
          <w:rFonts w:ascii="Times New Roman" w:hAnsi="Times New Roman" w:cs="Times New Roman"/>
          <w:bCs/>
          <w:sz w:val="24"/>
          <w:szCs w:val="24"/>
        </w:rPr>
        <w:t>persecution based on Christian faith. Presented certificates re. abortions</w:t>
      </w:r>
      <w:r w:rsidR="0078640A">
        <w:rPr>
          <w:rFonts w:ascii="Times New Roman" w:hAnsi="Times New Roman" w:cs="Times New Roman"/>
          <w:bCs/>
          <w:sz w:val="24"/>
          <w:szCs w:val="24"/>
        </w:rPr>
        <w:t>—no official authentication was performed by the provincial authorities to meet regulation.</w:t>
      </w:r>
    </w:p>
    <w:p w14:paraId="224DE314" w14:textId="77777777" w:rsidR="008E5B66" w:rsidRPr="00ED7609" w:rsidRDefault="008E5B66" w:rsidP="00C87419">
      <w:pPr>
        <w:spacing w:after="0"/>
        <w:rPr>
          <w:rFonts w:ascii="Times New Roman" w:hAnsi="Times New Roman" w:cs="Times New Roman"/>
          <w:b/>
          <w:sz w:val="24"/>
          <w:szCs w:val="24"/>
        </w:rPr>
      </w:pPr>
    </w:p>
    <w:p w14:paraId="210D470A" w14:textId="3215100F" w:rsidR="009917BC" w:rsidRDefault="00434206" w:rsidP="00C87419">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9917BC" w:rsidRPr="00ED7609">
        <w:rPr>
          <w:rFonts w:ascii="Times New Roman" w:hAnsi="Times New Roman" w:cs="Times New Roman"/>
          <w:b/>
          <w:sz w:val="24"/>
          <w:szCs w:val="24"/>
        </w:rPr>
        <w:t>:</w:t>
      </w:r>
    </w:p>
    <w:p w14:paraId="6D15EE15" w14:textId="7EB01F43" w:rsidR="006877B0" w:rsidRDefault="006877B0" w:rsidP="006877B0">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IJ:</w:t>
      </w:r>
      <w:r>
        <w:rPr>
          <w:rFonts w:ascii="Times New Roman" w:hAnsi="Times New Roman" w:cs="Times New Roman"/>
          <w:sz w:val="24"/>
          <w:szCs w:val="24"/>
        </w:rPr>
        <w:t xml:space="preserve"> </w:t>
      </w:r>
      <w:r w:rsidR="006D03E4">
        <w:rPr>
          <w:rFonts w:ascii="Times New Roman" w:hAnsi="Times New Roman" w:cs="Times New Roman"/>
          <w:sz w:val="24"/>
          <w:szCs w:val="24"/>
        </w:rPr>
        <w:t>Adverse credibility decision</w:t>
      </w:r>
      <w:r w:rsidR="00475AFC">
        <w:rPr>
          <w:rFonts w:ascii="Times New Roman" w:hAnsi="Times New Roman" w:cs="Times New Roman"/>
          <w:sz w:val="24"/>
          <w:szCs w:val="24"/>
        </w:rPr>
        <w:t xml:space="preserve"> based on strict adherence to regulation about authentication</w:t>
      </w:r>
      <w:r w:rsidR="006D03E4">
        <w:rPr>
          <w:rFonts w:ascii="Times New Roman" w:hAnsi="Times New Roman" w:cs="Times New Roman"/>
          <w:sz w:val="24"/>
          <w:szCs w:val="24"/>
        </w:rPr>
        <w:t>; denied asylum application.</w:t>
      </w:r>
    </w:p>
    <w:p w14:paraId="0C7F8561" w14:textId="663AEE5B" w:rsidR="006D03E4" w:rsidRPr="006877B0" w:rsidRDefault="006D03E4" w:rsidP="006877B0">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BIA:</w:t>
      </w:r>
      <w:r>
        <w:rPr>
          <w:rFonts w:ascii="Times New Roman" w:hAnsi="Times New Roman" w:cs="Times New Roman"/>
          <w:sz w:val="24"/>
          <w:szCs w:val="24"/>
        </w:rPr>
        <w:t xml:space="preserve"> </w:t>
      </w:r>
      <w:r w:rsidR="00E22803">
        <w:rPr>
          <w:rFonts w:ascii="Times New Roman" w:hAnsi="Times New Roman" w:cs="Times New Roman"/>
          <w:sz w:val="24"/>
          <w:szCs w:val="24"/>
        </w:rPr>
        <w:t>Affirmed.</w:t>
      </w:r>
    </w:p>
    <w:p w14:paraId="156B1D22" w14:textId="77777777" w:rsidR="009917BC" w:rsidRPr="00ED7609" w:rsidRDefault="009917BC" w:rsidP="008E5B66">
      <w:pPr>
        <w:spacing w:after="0"/>
        <w:rPr>
          <w:rFonts w:ascii="Times New Roman" w:hAnsi="Times New Roman" w:cs="Times New Roman"/>
          <w:b/>
          <w:sz w:val="24"/>
          <w:szCs w:val="24"/>
        </w:rPr>
      </w:pPr>
    </w:p>
    <w:p w14:paraId="4949544D" w14:textId="75DF773C" w:rsidR="008E5B66" w:rsidRDefault="008E5B66" w:rsidP="008E5B66">
      <w:pPr>
        <w:spacing w:after="0"/>
        <w:rPr>
          <w:rFonts w:ascii="Times New Roman" w:hAnsi="Times New Roman" w:cs="Times New Roman"/>
          <w:b/>
          <w:sz w:val="24"/>
          <w:szCs w:val="24"/>
        </w:rPr>
      </w:pPr>
      <w:r w:rsidRPr="00ED7609">
        <w:rPr>
          <w:rFonts w:ascii="Times New Roman" w:hAnsi="Times New Roman" w:cs="Times New Roman"/>
          <w:b/>
          <w:sz w:val="24"/>
          <w:szCs w:val="24"/>
        </w:rPr>
        <w:t>Attorneys’ Arguments:</w:t>
      </w:r>
    </w:p>
    <w:p w14:paraId="18EE1EB4" w14:textId="75B6DACB" w:rsidR="006F6871" w:rsidRPr="006F6871" w:rsidRDefault="006F6871" w:rsidP="006F6871">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 xml:space="preserve">Government re. </w:t>
      </w:r>
      <w:r>
        <w:rPr>
          <w:rFonts w:ascii="Times New Roman" w:hAnsi="Times New Roman" w:cs="Times New Roman"/>
          <w:b/>
          <w:sz w:val="24"/>
          <w:szCs w:val="24"/>
        </w:rPr>
        <w:t>8 C.F.R. § 287.6:</w:t>
      </w:r>
      <w:r>
        <w:rPr>
          <w:rFonts w:ascii="Times New Roman" w:hAnsi="Times New Roman" w:cs="Times New Roman"/>
          <w:bCs/>
          <w:sz w:val="24"/>
          <w:szCs w:val="24"/>
        </w:rPr>
        <w:t xml:space="preserve"> </w:t>
      </w:r>
      <w:r w:rsidR="0096630A">
        <w:rPr>
          <w:rFonts w:ascii="Times New Roman" w:hAnsi="Times New Roman" w:cs="Times New Roman"/>
          <w:bCs/>
          <w:sz w:val="24"/>
          <w:szCs w:val="24"/>
        </w:rPr>
        <w:t xml:space="preserve">Court specifically requested guidance re. Govt’s interpretation of this regulation. Gov’t says it’s “not an absolute rule of </w:t>
      </w:r>
      <w:proofErr w:type="gramStart"/>
      <w:r w:rsidR="0096630A">
        <w:rPr>
          <w:rFonts w:ascii="Times New Roman" w:hAnsi="Times New Roman" w:cs="Times New Roman"/>
          <w:bCs/>
          <w:sz w:val="24"/>
          <w:szCs w:val="24"/>
        </w:rPr>
        <w:t>exclusion, and</w:t>
      </w:r>
      <w:proofErr w:type="gramEnd"/>
      <w:r w:rsidR="0096630A">
        <w:rPr>
          <w:rFonts w:ascii="Times New Roman" w:hAnsi="Times New Roman" w:cs="Times New Roman"/>
          <w:bCs/>
          <w:sz w:val="24"/>
          <w:szCs w:val="24"/>
        </w:rPr>
        <w:t xml:space="preserve"> is not the exclusive means of authenticating records before the immigration </w:t>
      </w:r>
      <w:r w:rsidR="00011B6A">
        <w:rPr>
          <w:rFonts w:ascii="Times New Roman" w:hAnsi="Times New Roman" w:cs="Times New Roman"/>
          <w:bCs/>
          <w:sz w:val="24"/>
          <w:szCs w:val="24"/>
        </w:rPr>
        <w:t>judge.”</w:t>
      </w:r>
      <w:r>
        <w:rPr>
          <w:rFonts w:ascii="Times New Roman" w:hAnsi="Times New Roman" w:cs="Times New Roman"/>
          <w:b/>
          <w:bCs/>
          <w:sz w:val="24"/>
          <w:szCs w:val="24"/>
        </w:rPr>
        <w:t xml:space="preserve"> </w:t>
      </w:r>
    </w:p>
    <w:p w14:paraId="1D33FB98" w14:textId="77777777" w:rsidR="008E5B66" w:rsidRPr="00ED7609" w:rsidRDefault="008E5B66" w:rsidP="00C87419">
      <w:pPr>
        <w:spacing w:after="0"/>
        <w:rPr>
          <w:rFonts w:ascii="Times New Roman" w:hAnsi="Times New Roman" w:cs="Times New Roman"/>
          <w:b/>
          <w:sz w:val="24"/>
          <w:szCs w:val="24"/>
        </w:rPr>
      </w:pPr>
    </w:p>
    <w:p w14:paraId="52875252" w14:textId="3FE00624" w:rsidR="00552EC4" w:rsidRDefault="00552EC4" w:rsidP="00C87419">
      <w:pPr>
        <w:spacing w:after="0"/>
        <w:rPr>
          <w:rFonts w:ascii="Times New Roman" w:hAnsi="Times New Roman" w:cs="Times New Roman"/>
          <w:b/>
          <w:sz w:val="24"/>
          <w:szCs w:val="24"/>
        </w:rPr>
      </w:pPr>
      <w:r w:rsidRPr="00ED7609">
        <w:rPr>
          <w:rFonts w:ascii="Times New Roman" w:hAnsi="Times New Roman" w:cs="Times New Roman"/>
          <w:b/>
          <w:sz w:val="24"/>
          <w:szCs w:val="24"/>
        </w:rPr>
        <w:t>Appeals to Statute &amp; Precedent:</w:t>
      </w:r>
    </w:p>
    <w:p w14:paraId="10586FC5" w14:textId="511B7A75" w:rsidR="0078640A" w:rsidRPr="0078640A" w:rsidRDefault="0078640A" w:rsidP="0078640A">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8 C.F.R. §</w:t>
      </w:r>
      <w:r w:rsidR="00AC7906">
        <w:rPr>
          <w:rFonts w:ascii="Times New Roman" w:hAnsi="Times New Roman" w:cs="Times New Roman"/>
          <w:b/>
          <w:sz w:val="24"/>
          <w:szCs w:val="24"/>
        </w:rPr>
        <w:t xml:space="preserve"> 287.6:</w:t>
      </w:r>
      <w:r w:rsidR="00AC7906">
        <w:rPr>
          <w:rFonts w:ascii="Times New Roman" w:hAnsi="Times New Roman" w:cs="Times New Roman"/>
          <w:bCs/>
          <w:sz w:val="24"/>
          <w:szCs w:val="24"/>
        </w:rPr>
        <w:t xml:space="preserve"> details procedures for authenticating documents </w:t>
      </w:r>
      <w:r w:rsidR="00475AFC">
        <w:rPr>
          <w:rFonts w:ascii="Times New Roman" w:hAnsi="Times New Roman" w:cs="Times New Roman"/>
          <w:bCs/>
          <w:sz w:val="24"/>
          <w:szCs w:val="24"/>
        </w:rPr>
        <w:t>from foreign governments</w:t>
      </w:r>
      <w:r w:rsidR="00252B2B">
        <w:rPr>
          <w:rFonts w:ascii="Times New Roman" w:hAnsi="Times New Roman" w:cs="Times New Roman"/>
          <w:bCs/>
          <w:sz w:val="24"/>
          <w:szCs w:val="24"/>
        </w:rPr>
        <w:t xml:space="preserve">: “in any proceeding under this chapter, </w:t>
      </w:r>
      <w:r w:rsidR="003A360F" w:rsidRPr="003A360F">
        <w:rPr>
          <w:rFonts w:ascii="Times New Roman" w:hAnsi="Times New Roman" w:cs="Times New Roman"/>
          <w:bCs/>
          <w:sz w:val="24"/>
          <w:szCs w:val="24"/>
        </w:rPr>
        <w:t>an official record or entry therein, when admissible for any purpose, shall be evidenced by an official publication thereof, or by a copy attested by an officer so authorized.... The attested copy, with the additional foreign certificates if any, must be certified by an officer in the Foreign Service of the United States, stationed in the foreign country where the record is kept.</w:t>
      </w:r>
      <w:r w:rsidR="003A360F">
        <w:rPr>
          <w:rFonts w:ascii="Times New Roman" w:hAnsi="Times New Roman" w:cs="Times New Roman"/>
          <w:bCs/>
          <w:sz w:val="24"/>
          <w:szCs w:val="24"/>
        </w:rPr>
        <w:t>”</w:t>
      </w:r>
    </w:p>
    <w:p w14:paraId="2C6DF845" w14:textId="77777777" w:rsidR="00C87419" w:rsidRPr="00ED7609" w:rsidRDefault="00C87419" w:rsidP="00C87419">
      <w:pPr>
        <w:spacing w:after="0"/>
        <w:rPr>
          <w:rFonts w:ascii="Times New Roman" w:hAnsi="Times New Roman" w:cs="Times New Roman"/>
          <w:b/>
          <w:sz w:val="24"/>
          <w:szCs w:val="24"/>
        </w:rPr>
      </w:pPr>
    </w:p>
    <w:p w14:paraId="6A868CAF" w14:textId="11EF4454" w:rsidR="00E16E68" w:rsidRPr="00ED7609" w:rsidRDefault="00434206" w:rsidP="00C87419">
      <w:pPr>
        <w:spacing w:after="0"/>
        <w:rPr>
          <w:rFonts w:ascii="Times New Roman" w:hAnsi="Times New Roman" w:cs="Times New Roman"/>
          <w:sz w:val="24"/>
          <w:szCs w:val="24"/>
        </w:rPr>
      </w:pPr>
      <w:r>
        <w:rPr>
          <w:rFonts w:ascii="Times New Roman" w:hAnsi="Times New Roman" w:cs="Times New Roman"/>
          <w:b/>
          <w:sz w:val="24"/>
          <w:szCs w:val="24"/>
        </w:rPr>
        <w:t>Discussion</w:t>
      </w:r>
      <w:r w:rsidR="00E16E68" w:rsidRPr="00ED7609">
        <w:rPr>
          <w:rFonts w:ascii="Times New Roman" w:hAnsi="Times New Roman" w:cs="Times New Roman"/>
          <w:b/>
          <w:sz w:val="24"/>
          <w:szCs w:val="24"/>
        </w:rPr>
        <w:t>:</w:t>
      </w:r>
    </w:p>
    <w:p w14:paraId="2E13E61A" w14:textId="027ED0A0" w:rsidR="00552EC4" w:rsidRPr="00DE72EE" w:rsidRDefault="00011B6A" w:rsidP="00C87419">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sz w:val="24"/>
          <w:szCs w:val="24"/>
        </w:rPr>
        <w:t>“</w:t>
      </w:r>
      <w:proofErr w:type="gramStart"/>
      <w:r>
        <w:rPr>
          <w:rFonts w:ascii="Times New Roman" w:hAnsi="Times New Roman" w:cs="Times New Roman"/>
          <w:bCs/>
          <w:sz w:val="24"/>
          <w:szCs w:val="24"/>
        </w:rPr>
        <w:t>we</w:t>
      </w:r>
      <w:proofErr w:type="gramEnd"/>
      <w:r>
        <w:rPr>
          <w:rFonts w:ascii="Times New Roman" w:hAnsi="Times New Roman" w:cs="Times New Roman"/>
          <w:bCs/>
          <w:sz w:val="24"/>
          <w:szCs w:val="24"/>
        </w:rPr>
        <w:t xml:space="preserve"> fully agree, as the government states in its supplemental brief, that </w:t>
      </w:r>
      <w:r w:rsidR="004839FA">
        <w:rPr>
          <w:rFonts w:ascii="Times New Roman" w:hAnsi="Times New Roman" w:cs="Times New Roman"/>
          <w:bCs/>
          <w:sz w:val="24"/>
          <w:szCs w:val="24"/>
        </w:rPr>
        <w:t>‘</w:t>
      </w:r>
      <w:r>
        <w:rPr>
          <w:rFonts w:ascii="Times New Roman" w:hAnsi="Times New Roman" w:cs="Times New Roman"/>
          <w:bCs/>
          <w:color w:val="C00000"/>
          <w:sz w:val="24"/>
          <w:szCs w:val="24"/>
        </w:rPr>
        <w:t>asylum applicants cannot always reasonably be expected to have an authenticated document from an alleged persecutor</w:t>
      </w:r>
      <w:r w:rsidR="004839FA">
        <w:rPr>
          <w:rFonts w:ascii="Times New Roman" w:hAnsi="Times New Roman" w:cs="Times New Roman"/>
          <w:bCs/>
          <w:color w:val="C00000"/>
          <w:sz w:val="24"/>
          <w:szCs w:val="24"/>
        </w:rPr>
        <w:t>.</w:t>
      </w:r>
      <w:r w:rsidR="004839FA">
        <w:rPr>
          <w:rFonts w:ascii="Times New Roman" w:hAnsi="Times New Roman" w:cs="Times New Roman"/>
          <w:bCs/>
          <w:sz w:val="24"/>
          <w:szCs w:val="24"/>
        </w:rPr>
        <w:t>’” 532</w:t>
      </w:r>
    </w:p>
    <w:sectPr w:rsidR="00552EC4" w:rsidRPr="00DE72EE"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273C54" w14:textId="77777777" w:rsidR="00075B58" w:rsidRDefault="00075B58" w:rsidP="00E16E68">
      <w:pPr>
        <w:spacing w:after="0" w:line="240" w:lineRule="auto"/>
      </w:pPr>
      <w:r>
        <w:separator/>
      </w:r>
    </w:p>
  </w:endnote>
  <w:endnote w:type="continuationSeparator" w:id="0">
    <w:p w14:paraId="6932E45E" w14:textId="77777777" w:rsidR="00075B58" w:rsidRDefault="00075B58" w:rsidP="00E16E68">
      <w:pPr>
        <w:spacing w:after="0" w:line="240" w:lineRule="auto"/>
      </w:pPr>
      <w:r>
        <w:continuationSeparator/>
      </w:r>
    </w:p>
  </w:endnote>
  <w:endnote w:type="continuationNotice" w:id="1">
    <w:p w14:paraId="3F2B1FA1" w14:textId="77777777" w:rsidR="00075B58" w:rsidRDefault="00075B5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EA6377" w14:textId="77777777" w:rsidR="00075B58" w:rsidRDefault="00075B58" w:rsidP="00E16E68">
      <w:pPr>
        <w:spacing w:after="0" w:line="240" w:lineRule="auto"/>
      </w:pPr>
      <w:r>
        <w:separator/>
      </w:r>
    </w:p>
  </w:footnote>
  <w:footnote w:type="continuationSeparator" w:id="0">
    <w:p w14:paraId="39758DDF" w14:textId="77777777" w:rsidR="00075B58" w:rsidRDefault="00075B58" w:rsidP="00E16E68">
      <w:pPr>
        <w:spacing w:after="0" w:line="240" w:lineRule="auto"/>
      </w:pPr>
      <w:r>
        <w:continuationSeparator/>
      </w:r>
    </w:p>
  </w:footnote>
  <w:footnote w:type="continuationNotice" w:id="1">
    <w:p w14:paraId="715692ED" w14:textId="77777777" w:rsidR="00075B58" w:rsidRDefault="00075B5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A1585" w14:textId="2BFA9C49" w:rsidR="00E16E68" w:rsidRDefault="00F559F7" w:rsidP="00757CDB">
    <w:pPr>
      <w:pStyle w:val="Header"/>
      <w:jc w:val="right"/>
    </w:pPr>
    <w:r>
      <w:t xml:space="preserve">Third </w:t>
    </w:r>
    <w:r w:rsidR="006C420B">
      <w:t>Circuit</w:t>
    </w:r>
    <w:r w:rsidR="0016476D">
      <w:t xml:space="preserve"> Court</w:t>
    </w:r>
    <w:r w:rsidR="00E16E68">
      <w:tab/>
    </w:r>
    <w:r>
      <w:t>2004</w:t>
    </w:r>
    <w:r w:rsidR="00E16E68">
      <w:tab/>
    </w:r>
    <w:r>
      <w:t>Liu v. Ashcroft</w:t>
    </w:r>
  </w:p>
  <w:p w14:paraId="4CE88CBF" w14:textId="0594BB2A" w:rsidR="00552EC4" w:rsidRDefault="00552EC4" w:rsidP="00552EC4">
    <w:pPr>
      <w:pStyle w:val="Header"/>
      <w:jc w:val="right"/>
    </w:pPr>
    <w:r>
      <w:tab/>
    </w:r>
    <w:r>
      <w:tab/>
    </w:r>
    <w:r w:rsidR="008B771E">
      <w:t>ASYLUM: CERTIFICATION OF DOCS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195AB2"/>
    <w:multiLevelType w:val="hybridMultilevel"/>
    <w:tmpl w:val="33409CA0"/>
    <w:lvl w:ilvl="0" w:tplc="D856E852">
      <w:start w:val="1"/>
      <w:numFmt w:val="bullet"/>
      <w:lvlText w:val=""/>
      <w:lvlJc w:val="left"/>
      <w:pPr>
        <w:ind w:left="720" w:hanging="360"/>
      </w:pPr>
      <w:rPr>
        <w:rFonts w:ascii="Symbol" w:eastAsiaTheme="minorHAnsi"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11B6A"/>
    <w:rsid w:val="000143DA"/>
    <w:rsid w:val="0003741D"/>
    <w:rsid w:val="00054BBC"/>
    <w:rsid w:val="00060D0E"/>
    <w:rsid w:val="00075B58"/>
    <w:rsid w:val="00144D3B"/>
    <w:rsid w:val="0016476D"/>
    <w:rsid w:val="001B0867"/>
    <w:rsid w:val="00252B2B"/>
    <w:rsid w:val="0026775C"/>
    <w:rsid w:val="002B1FB0"/>
    <w:rsid w:val="003A360F"/>
    <w:rsid w:val="00434206"/>
    <w:rsid w:val="00444E7F"/>
    <w:rsid w:val="00457D27"/>
    <w:rsid w:val="00475AFC"/>
    <w:rsid w:val="004839FA"/>
    <w:rsid w:val="005046B1"/>
    <w:rsid w:val="00552EC4"/>
    <w:rsid w:val="00553D7D"/>
    <w:rsid w:val="00567CC4"/>
    <w:rsid w:val="006877B0"/>
    <w:rsid w:val="006C420B"/>
    <w:rsid w:val="006D03E4"/>
    <w:rsid w:val="006F6871"/>
    <w:rsid w:val="00757CDB"/>
    <w:rsid w:val="0078640A"/>
    <w:rsid w:val="007B49D0"/>
    <w:rsid w:val="007D1AC2"/>
    <w:rsid w:val="007F7A38"/>
    <w:rsid w:val="008A41F9"/>
    <w:rsid w:val="008B771E"/>
    <w:rsid w:val="008C70B7"/>
    <w:rsid w:val="008E5B66"/>
    <w:rsid w:val="009114ED"/>
    <w:rsid w:val="0096630A"/>
    <w:rsid w:val="009917BC"/>
    <w:rsid w:val="009D443F"/>
    <w:rsid w:val="00A36FC8"/>
    <w:rsid w:val="00A65C5C"/>
    <w:rsid w:val="00A71E2C"/>
    <w:rsid w:val="00AC230B"/>
    <w:rsid w:val="00AC7906"/>
    <w:rsid w:val="00AD73FB"/>
    <w:rsid w:val="00B330E3"/>
    <w:rsid w:val="00B564E2"/>
    <w:rsid w:val="00B667F9"/>
    <w:rsid w:val="00B778D1"/>
    <w:rsid w:val="00C47189"/>
    <w:rsid w:val="00C87419"/>
    <w:rsid w:val="00CC3AFE"/>
    <w:rsid w:val="00CC7EEE"/>
    <w:rsid w:val="00CD6DF7"/>
    <w:rsid w:val="00D01DE6"/>
    <w:rsid w:val="00D47EB9"/>
    <w:rsid w:val="00D66735"/>
    <w:rsid w:val="00DE72EE"/>
    <w:rsid w:val="00E16E68"/>
    <w:rsid w:val="00E2134E"/>
    <w:rsid w:val="00E22803"/>
    <w:rsid w:val="00E54701"/>
    <w:rsid w:val="00ED7609"/>
    <w:rsid w:val="00EE24CF"/>
    <w:rsid w:val="00F10D22"/>
    <w:rsid w:val="00F52BAD"/>
    <w:rsid w:val="00F559F7"/>
    <w:rsid w:val="00F61E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3AD93"/>
  <w15:docId w15:val="{98F92C6E-8FD3-2841-84D9-FF37841BB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321</Words>
  <Characters>1832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24</cp:revision>
  <dcterms:created xsi:type="dcterms:W3CDTF">2021-06-13T14:52:00Z</dcterms:created>
  <dcterms:modified xsi:type="dcterms:W3CDTF">2021-06-13T15:13:00Z</dcterms:modified>
</cp:coreProperties>
</file>