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433C8428" w:rsidR="00E16E68" w:rsidRPr="00ED7609" w:rsidRDefault="002F1B0A"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C813507" w14:textId="2E83D0DD" w:rsidR="00757CDB" w:rsidRPr="007F7A38" w:rsidRDefault="00E16E68" w:rsidP="00AE4006">
      <w:pPr>
        <w:tabs>
          <w:tab w:val="left" w:pos="720"/>
          <w:tab w:val="left" w:pos="1845"/>
        </w:tabs>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proofErr w:type="spellStart"/>
      <w:r w:rsidR="002F1B0A">
        <w:rPr>
          <w:rFonts w:ascii="Times New Roman" w:hAnsi="Times New Roman" w:cs="Times New Roman"/>
          <w:bCs/>
          <w:i/>
          <w:iCs/>
          <w:sz w:val="24"/>
          <w:szCs w:val="24"/>
        </w:rPr>
        <w:t>Senathirajah</w:t>
      </w:r>
      <w:proofErr w:type="spellEnd"/>
      <w:r w:rsidR="002F1B0A">
        <w:rPr>
          <w:rFonts w:ascii="Times New Roman" w:hAnsi="Times New Roman" w:cs="Times New Roman"/>
          <w:bCs/>
          <w:i/>
          <w:iCs/>
          <w:sz w:val="24"/>
          <w:szCs w:val="24"/>
        </w:rPr>
        <w:t xml:space="preserve"> v. INS</w:t>
      </w:r>
      <w:r w:rsidR="002F1B0A">
        <w:rPr>
          <w:rFonts w:ascii="Times New Roman" w:hAnsi="Times New Roman" w:cs="Times New Roman"/>
          <w:bCs/>
          <w:sz w:val="24"/>
          <w:szCs w:val="24"/>
        </w:rPr>
        <w:t>, 157 F.3d 210 (3d Cir. 1998)</w:t>
      </w:r>
      <w:r w:rsidR="00AE4006">
        <w:rPr>
          <w:rFonts w:ascii="Times New Roman" w:hAnsi="Times New Roman" w:cs="Times New Roman"/>
          <w:b/>
          <w:sz w:val="24"/>
          <w:szCs w:val="24"/>
        </w:rPr>
        <w:tab/>
      </w:r>
    </w:p>
    <w:p w14:paraId="4DC4FCC0" w14:textId="0600E3DC"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Date:</w:t>
      </w:r>
      <w:r w:rsidRPr="00ED7609">
        <w:rPr>
          <w:rFonts w:ascii="Times New Roman" w:hAnsi="Times New Roman" w:cs="Times New Roman"/>
          <w:b/>
          <w:sz w:val="24"/>
          <w:szCs w:val="24"/>
        </w:rPr>
        <w:tab/>
      </w:r>
      <w:r w:rsidR="002F1B0A">
        <w:rPr>
          <w:rFonts w:ascii="Times New Roman" w:hAnsi="Times New Roman" w:cs="Times New Roman"/>
          <w:bCs/>
          <w:sz w:val="24"/>
          <w:szCs w:val="24"/>
        </w:rPr>
        <w:t>Oct. 9, 1998</w:t>
      </w:r>
      <w:r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7F7A38">
        <w:rPr>
          <w:rFonts w:ascii="Times New Roman" w:hAnsi="Times New Roman" w:cs="Times New Roman"/>
          <w:b/>
          <w:sz w:val="24"/>
          <w:szCs w:val="24"/>
        </w:rPr>
        <w:t>Panel</w:t>
      </w:r>
      <w:r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C4628B">
        <w:rPr>
          <w:rFonts w:ascii="Times New Roman" w:hAnsi="Times New Roman" w:cs="Times New Roman"/>
          <w:sz w:val="24"/>
          <w:szCs w:val="24"/>
        </w:rPr>
        <w:t>Roth, McKee, O’Neill</w:t>
      </w:r>
      <w:r w:rsidR="00C4628B">
        <w:rPr>
          <w:rFonts w:ascii="Times New Roman" w:hAnsi="Times New Roman" w:cs="Times New Roman"/>
          <w:sz w:val="24"/>
          <w:szCs w:val="24"/>
        </w:rPr>
        <w:tab/>
      </w:r>
      <w:r w:rsidR="00C4628B">
        <w:rPr>
          <w:rFonts w:ascii="Times New Roman" w:hAnsi="Times New Roman" w:cs="Times New Roman"/>
          <w:sz w:val="24"/>
          <w:szCs w:val="24"/>
        </w:rPr>
        <w:tab/>
      </w: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C4628B">
        <w:rPr>
          <w:rFonts w:ascii="Times New Roman" w:hAnsi="Times New Roman" w:cs="Times New Roman"/>
          <w:bCs/>
          <w:sz w:val="24"/>
          <w:szCs w:val="24"/>
        </w:rPr>
        <w:t xml:space="preserve"> McKee</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7B19498A"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E33D62">
        <w:rPr>
          <w:rFonts w:ascii="Times New Roman" w:hAnsi="Times New Roman" w:cs="Times New Roman"/>
          <w:sz w:val="24"/>
          <w:szCs w:val="24"/>
        </w:rPr>
        <w:t xml:space="preserve">Immigration, asylum, adverse credibility determination, </w:t>
      </w:r>
      <w:r w:rsidR="00931051">
        <w:rPr>
          <w:rFonts w:ascii="Times New Roman" w:hAnsi="Times New Roman" w:cs="Times New Roman"/>
          <w:sz w:val="24"/>
          <w:szCs w:val="24"/>
        </w:rPr>
        <w:t xml:space="preserve">airport interviews, Sri Lanka, </w:t>
      </w:r>
      <w:r w:rsidR="00DD79D3">
        <w:rPr>
          <w:rFonts w:ascii="Times New Roman" w:hAnsi="Times New Roman" w:cs="Times New Roman"/>
          <w:sz w:val="24"/>
          <w:szCs w:val="24"/>
        </w:rPr>
        <w:t>corroboration</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2354BC70"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E33D62">
        <w:rPr>
          <w:rFonts w:ascii="Times New Roman" w:hAnsi="Times New Roman" w:cs="Times New Roman"/>
          <w:sz w:val="24"/>
          <w:szCs w:val="24"/>
        </w:rPr>
        <w:t xml:space="preserve">Did IJ &amp; BIA decide correctly </w:t>
      </w:r>
      <w:r w:rsidR="004B0E78">
        <w:rPr>
          <w:rFonts w:ascii="Times New Roman" w:hAnsi="Times New Roman" w:cs="Times New Roman"/>
          <w:sz w:val="24"/>
          <w:szCs w:val="24"/>
        </w:rPr>
        <w:t>regarding the credibility of respondent?</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4DE87FA7"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4B0E78">
        <w:rPr>
          <w:rFonts w:ascii="Times New Roman" w:hAnsi="Times New Roman" w:cs="Times New Roman"/>
          <w:sz w:val="24"/>
          <w:szCs w:val="24"/>
        </w:rPr>
        <w:t>Adverse credibility finding is not supported by the evidence. Remanded for further proceedings.</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57BC192F" w:rsidR="00A65C5C" w:rsidRPr="006E64E6"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6E64E6">
        <w:rPr>
          <w:rFonts w:ascii="Times New Roman" w:hAnsi="Times New Roman" w:cs="Times New Roman"/>
          <w:bCs/>
          <w:sz w:val="24"/>
          <w:szCs w:val="24"/>
        </w:rPr>
        <w:t xml:space="preserve"> </w:t>
      </w:r>
      <w:r w:rsidR="005768D0">
        <w:rPr>
          <w:rFonts w:ascii="Times New Roman" w:hAnsi="Times New Roman" w:cs="Times New Roman"/>
          <w:bCs/>
          <w:sz w:val="24"/>
          <w:szCs w:val="24"/>
        </w:rPr>
        <w:t>Airport interviews are not to be taken with as much weight as asylum applications and testimony.</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5E8AE062" w:rsidR="008E5B66" w:rsidRPr="004B0E78"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4B0E78">
        <w:rPr>
          <w:rFonts w:ascii="Times New Roman" w:hAnsi="Times New Roman" w:cs="Times New Roman"/>
          <w:bCs/>
          <w:sz w:val="24"/>
          <w:szCs w:val="24"/>
        </w:rPr>
        <w:t xml:space="preserve"> Ethnic Tamil from Sri Lanka</w:t>
      </w:r>
      <w:r w:rsidR="00740F1E">
        <w:rPr>
          <w:rFonts w:ascii="Times New Roman" w:hAnsi="Times New Roman" w:cs="Times New Roman"/>
          <w:bCs/>
          <w:sz w:val="24"/>
          <w:szCs w:val="24"/>
        </w:rPr>
        <w:t xml:space="preserve"> who claims to have been detained and tortured by Sri Lankan military and police. </w:t>
      </w:r>
      <w:r w:rsidR="00E470E4">
        <w:rPr>
          <w:rFonts w:ascii="Times New Roman" w:hAnsi="Times New Roman" w:cs="Times New Roman"/>
          <w:bCs/>
          <w:sz w:val="24"/>
          <w:szCs w:val="24"/>
        </w:rPr>
        <w:t xml:space="preserve">Arrived in NY in 1995 with a Canadian passport. Airport interview conflicts with later application and testimony. </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4F1B6ED3"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6A778677" w14:textId="19E4E1AB" w:rsidR="00317B55" w:rsidRDefault="00317B55" w:rsidP="00317B55">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199</w:t>
      </w:r>
      <w:r w:rsidR="00CF50B4">
        <w:rPr>
          <w:rFonts w:ascii="Times New Roman" w:hAnsi="Times New Roman" w:cs="Times New Roman"/>
          <w:b/>
          <w:bCs/>
          <w:sz w:val="24"/>
          <w:szCs w:val="24"/>
        </w:rPr>
        <w:t>5: IJ:</w:t>
      </w:r>
      <w:r w:rsidR="00CF50B4">
        <w:rPr>
          <w:rFonts w:ascii="Times New Roman" w:hAnsi="Times New Roman" w:cs="Times New Roman"/>
          <w:sz w:val="24"/>
          <w:szCs w:val="24"/>
        </w:rPr>
        <w:t xml:space="preserve"> </w:t>
      </w:r>
      <w:r w:rsidR="00771269">
        <w:rPr>
          <w:rFonts w:ascii="Times New Roman" w:hAnsi="Times New Roman" w:cs="Times New Roman"/>
          <w:sz w:val="24"/>
          <w:szCs w:val="24"/>
        </w:rPr>
        <w:t xml:space="preserve">denied application for asylum </w:t>
      </w:r>
      <w:r w:rsidR="00A17041">
        <w:rPr>
          <w:rFonts w:ascii="Times New Roman" w:hAnsi="Times New Roman" w:cs="Times New Roman"/>
          <w:sz w:val="24"/>
          <w:szCs w:val="24"/>
        </w:rPr>
        <w:t xml:space="preserve">because of discrepancies about dates on I-589 </w:t>
      </w:r>
      <w:r w:rsidR="00D919CF">
        <w:rPr>
          <w:rFonts w:ascii="Times New Roman" w:hAnsi="Times New Roman" w:cs="Times New Roman"/>
          <w:sz w:val="24"/>
          <w:szCs w:val="24"/>
        </w:rPr>
        <w:t>conflicting with dates of his alleged imprisonment</w:t>
      </w:r>
      <w:r w:rsidR="00BC3707">
        <w:rPr>
          <w:rFonts w:ascii="Times New Roman" w:hAnsi="Times New Roman" w:cs="Times New Roman"/>
          <w:sz w:val="24"/>
          <w:szCs w:val="24"/>
        </w:rPr>
        <w:t xml:space="preserve"> and his claim to know English fluently. Also (“in an explanation that is nothing short of astounding for reasons we detail below”) </w:t>
      </w:r>
      <w:r w:rsidR="003149FC">
        <w:rPr>
          <w:rFonts w:ascii="Times New Roman" w:hAnsi="Times New Roman" w:cs="Times New Roman"/>
          <w:sz w:val="24"/>
          <w:szCs w:val="24"/>
        </w:rPr>
        <w:t>thought it was okay for Sri Lankan government to investigate him on suspicion of belonging to Tamil Tigers.</w:t>
      </w:r>
      <w:r w:rsidR="00462019">
        <w:rPr>
          <w:rFonts w:ascii="Times New Roman" w:hAnsi="Times New Roman" w:cs="Times New Roman"/>
          <w:sz w:val="24"/>
          <w:szCs w:val="24"/>
        </w:rPr>
        <w:t xml:space="preserve"> No detailed account of assaults and tortures while in detention recorded in affidavit.</w:t>
      </w:r>
      <w:r w:rsidR="00995B1C">
        <w:rPr>
          <w:rFonts w:ascii="Times New Roman" w:hAnsi="Times New Roman" w:cs="Times New Roman"/>
          <w:sz w:val="24"/>
          <w:szCs w:val="24"/>
        </w:rPr>
        <w:t xml:space="preserve"> Also used an assumed name.</w:t>
      </w:r>
    </w:p>
    <w:p w14:paraId="7CB21B3C" w14:textId="1F6FAB90" w:rsidR="00E52712" w:rsidRPr="00317B55" w:rsidRDefault="00E52712" w:rsidP="00317B55">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w:t>
      </w:r>
      <w:r w:rsidR="00F0312E">
        <w:rPr>
          <w:rFonts w:ascii="Times New Roman" w:hAnsi="Times New Roman" w:cs="Times New Roman"/>
          <w:sz w:val="24"/>
          <w:szCs w:val="24"/>
        </w:rPr>
        <w:t xml:space="preserve">Affirmed. Was troubled by his claims that (a) he spoke English fluently and (b) </w:t>
      </w:r>
      <w:r w:rsidR="00215BAD">
        <w:rPr>
          <w:rFonts w:ascii="Times New Roman" w:hAnsi="Times New Roman" w:cs="Times New Roman"/>
          <w:sz w:val="24"/>
          <w:szCs w:val="24"/>
        </w:rPr>
        <w:t>he didn’t understand what he was signing at the airport inspection.</w:t>
      </w:r>
      <w:r w:rsidR="00E24488">
        <w:rPr>
          <w:rFonts w:ascii="Times New Roman" w:hAnsi="Times New Roman" w:cs="Times New Roman"/>
          <w:sz w:val="24"/>
          <w:szCs w:val="24"/>
        </w:rPr>
        <w:t xml:space="preserve"> </w:t>
      </w:r>
    </w:p>
    <w:p w14:paraId="6E47C617" w14:textId="77777777" w:rsidR="00C87419" w:rsidRPr="00ED7609" w:rsidRDefault="00C87419" w:rsidP="00C87419">
      <w:pPr>
        <w:spacing w:after="0"/>
        <w:rPr>
          <w:rFonts w:ascii="Times New Roman" w:hAnsi="Times New Roman" w:cs="Times New Roman"/>
          <w:b/>
          <w:sz w:val="24"/>
          <w:szCs w:val="24"/>
        </w:rPr>
      </w:pPr>
    </w:p>
    <w:p w14:paraId="52875252" w14:textId="09A4B13E"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0E306082" w14:textId="240DF2F7" w:rsidR="003A33CA" w:rsidRPr="005768D0" w:rsidRDefault="00AB1355" w:rsidP="00AB1355">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i/>
          <w:iCs/>
          <w:sz w:val="24"/>
          <w:szCs w:val="24"/>
        </w:rPr>
        <w:t>Turcios v. INS</w:t>
      </w:r>
      <w:r>
        <w:rPr>
          <w:rFonts w:ascii="Times New Roman" w:hAnsi="Times New Roman" w:cs="Times New Roman"/>
          <w:b/>
          <w:sz w:val="24"/>
          <w:szCs w:val="24"/>
        </w:rPr>
        <w:t>, 821 F.2d 1396, 1398 (9th Cir. 1987):</w:t>
      </w:r>
      <w:r>
        <w:rPr>
          <w:rFonts w:ascii="Times New Roman" w:hAnsi="Times New Roman" w:cs="Times New Roman"/>
          <w:bCs/>
          <w:sz w:val="24"/>
          <w:szCs w:val="24"/>
        </w:rPr>
        <w:t xml:space="preserve"> </w:t>
      </w:r>
      <w:r w:rsidR="003544CB">
        <w:rPr>
          <w:rFonts w:ascii="Times New Roman" w:hAnsi="Times New Roman" w:cs="Times New Roman"/>
          <w:bCs/>
          <w:sz w:val="24"/>
          <w:szCs w:val="24"/>
        </w:rPr>
        <w:t xml:space="preserve">“Substantial evidence is more than a mere scintilla and is such relevant evidence as a reasonable mind might accept as adequate to support a conclusion.” </w:t>
      </w:r>
      <w:r w:rsidR="0059197B">
        <w:rPr>
          <w:rFonts w:ascii="Times New Roman" w:hAnsi="Times New Roman" w:cs="Times New Roman"/>
          <w:bCs/>
          <w:sz w:val="24"/>
          <w:szCs w:val="24"/>
        </w:rPr>
        <w:t>An IJ who “rejects a witness’s positive testimony because in his or her judgment it lacks credibility should offer a specific, cogent reason for [his or her] disbelief.”</w:t>
      </w:r>
      <w:r w:rsidR="000D6BE3">
        <w:rPr>
          <w:rFonts w:ascii="Times New Roman" w:hAnsi="Times New Roman" w:cs="Times New Roman"/>
          <w:bCs/>
          <w:sz w:val="24"/>
          <w:szCs w:val="24"/>
        </w:rPr>
        <w:t xml:space="preserve"> (at 1399)</w:t>
      </w:r>
    </w:p>
    <w:p w14:paraId="462EB01E" w14:textId="77777777" w:rsidR="005768D0" w:rsidRPr="000D6BE3" w:rsidRDefault="005768D0" w:rsidP="005768D0">
      <w:pPr>
        <w:pStyle w:val="ListParagraph"/>
        <w:spacing w:after="0"/>
        <w:rPr>
          <w:rFonts w:ascii="Times New Roman" w:hAnsi="Times New Roman" w:cs="Times New Roman"/>
          <w:b/>
          <w:sz w:val="24"/>
          <w:szCs w:val="24"/>
        </w:rPr>
      </w:pPr>
    </w:p>
    <w:p w14:paraId="3DB247C6" w14:textId="14F9E240" w:rsidR="000D6BE3" w:rsidRPr="00AB1355" w:rsidRDefault="009906FB" w:rsidP="00AB1355">
      <w:pPr>
        <w:pStyle w:val="ListParagraph"/>
        <w:numPr>
          <w:ilvl w:val="0"/>
          <w:numId w:val="2"/>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Balasubramanrim</w:t>
      </w:r>
      <w:proofErr w:type="spellEnd"/>
      <w:r>
        <w:rPr>
          <w:rFonts w:ascii="Times New Roman" w:hAnsi="Times New Roman" w:cs="Times New Roman"/>
          <w:b/>
          <w:i/>
          <w:iCs/>
          <w:sz w:val="24"/>
          <w:szCs w:val="24"/>
        </w:rPr>
        <w:t xml:space="preserve"> v. INS</w:t>
      </w:r>
      <w:r>
        <w:rPr>
          <w:rFonts w:ascii="Times New Roman" w:hAnsi="Times New Roman" w:cs="Times New Roman"/>
          <w:b/>
          <w:sz w:val="24"/>
          <w:szCs w:val="24"/>
        </w:rPr>
        <w:t>, 143 F.3d 157 (3d Cir. 1998):</w:t>
      </w:r>
      <w:r>
        <w:rPr>
          <w:rFonts w:ascii="Times New Roman" w:hAnsi="Times New Roman" w:cs="Times New Roman"/>
          <w:bCs/>
          <w:sz w:val="24"/>
          <w:szCs w:val="24"/>
        </w:rPr>
        <w:t xml:space="preserve"> Tamil from Sri Lanka seeking asylum</w:t>
      </w:r>
      <w:r w:rsidR="00A509D9">
        <w:rPr>
          <w:rFonts w:ascii="Times New Roman" w:hAnsi="Times New Roman" w:cs="Times New Roman"/>
          <w:bCs/>
          <w:sz w:val="24"/>
          <w:szCs w:val="24"/>
        </w:rPr>
        <w:t xml:space="preserve">, also interviewed at airport without translator. </w:t>
      </w:r>
      <w:r w:rsidR="00E85093">
        <w:rPr>
          <w:rFonts w:ascii="Times New Roman" w:hAnsi="Times New Roman" w:cs="Times New Roman"/>
          <w:bCs/>
          <w:sz w:val="24"/>
          <w:szCs w:val="24"/>
        </w:rPr>
        <w:t xml:space="preserve">Court found that airport report may not be reliable because there is no way to know how the interview was conducted or the document prepared; </w:t>
      </w:r>
      <w:r w:rsidR="00D725A9">
        <w:rPr>
          <w:rFonts w:ascii="Times New Roman" w:hAnsi="Times New Roman" w:cs="Times New Roman"/>
          <w:bCs/>
          <w:sz w:val="24"/>
          <w:szCs w:val="24"/>
        </w:rPr>
        <w:t>it was not an application for asylum; the respondent may have been reluctant to disclose information to government officials; BIA may not have correctly assessed respondents English ability.</w:t>
      </w:r>
      <w:r w:rsidR="0089637B">
        <w:rPr>
          <w:rFonts w:ascii="Times New Roman" w:hAnsi="Times New Roman" w:cs="Times New Roman"/>
          <w:bCs/>
          <w:sz w:val="24"/>
          <w:szCs w:val="24"/>
        </w:rPr>
        <w:t xml:space="preserve"> Held: “any discrepancy between B’s airport statement and his testimony was insufficient, by itself, to support the BIA’s finding that the petitioner was not credible.”</w:t>
      </w:r>
      <w:r w:rsidR="0089637B">
        <w:rPr>
          <w:rFonts w:ascii="Times New Roman" w:hAnsi="Times New Roman" w:cs="Times New Roman"/>
          <w:bCs/>
          <w:sz w:val="24"/>
          <w:szCs w:val="24"/>
        </w:rPr>
        <w:tab/>
        <w:t>218</w:t>
      </w:r>
    </w:p>
    <w:p w14:paraId="2C6DF845" w14:textId="77777777" w:rsidR="00C87419" w:rsidRPr="00ED7609" w:rsidRDefault="00C87419" w:rsidP="00C87419">
      <w:pPr>
        <w:spacing w:after="0"/>
        <w:rPr>
          <w:rFonts w:ascii="Times New Roman" w:hAnsi="Times New Roman" w:cs="Times New Roman"/>
          <w:b/>
          <w:sz w:val="24"/>
          <w:szCs w:val="24"/>
        </w:rPr>
      </w:pPr>
    </w:p>
    <w:p w14:paraId="11DA38CD" w14:textId="661EFFD5" w:rsidR="00A65C5C" w:rsidRDefault="00A65C5C" w:rsidP="00C87419">
      <w:pPr>
        <w:spacing w:after="0"/>
        <w:rPr>
          <w:rFonts w:ascii="Times New Roman" w:hAnsi="Times New Roman" w:cs="Times New Roman"/>
          <w:b/>
          <w:sz w:val="24"/>
          <w:szCs w:val="24"/>
        </w:rPr>
      </w:pPr>
    </w:p>
    <w:p w14:paraId="0071AD31" w14:textId="77777777" w:rsidR="005768D0" w:rsidRPr="00ED7609" w:rsidRDefault="005768D0" w:rsidP="00C87419">
      <w:pPr>
        <w:spacing w:after="0"/>
        <w:rPr>
          <w:rFonts w:ascii="Times New Roman" w:hAnsi="Times New Roman" w:cs="Times New Roman"/>
          <w:b/>
          <w:sz w:val="24"/>
          <w:szCs w:val="24"/>
        </w:rPr>
      </w:pPr>
    </w:p>
    <w:p w14:paraId="6A868CAF" w14:textId="1552A42C" w:rsidR="00E16E68"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lastRenderedPageBreak/>
        <w:t>Discussion</w:t>
      </w:r>
      <w:r w:rsidR="00E16E68" w:rsidRPr="00ED7609">
        <w:rPr>
          <w:rFonts w:ascii="Times New Roman" w:hAnsi="Times New Roman" w:cs="Times New Roman"/>
          <w:b/>
          <w:sz w:val="24"/>
          <w:szCs w:val="24"/>
        </w:rPr>
        <w:t>:</w:t>
      </w:r>
    </w:p>
    <w:p w14:paraId="1E70EE13" w14:textId="49525A15" w:rsidR="00761617" w:rsidRDefault="00761617" w:rsidP="00C87419">
      <w:pPr>
        <w:spacing w:after="0"/>
        <w:rPr>
          <w:rFonts w:ascii="Times New Roman" w:hAnsi="Times New Roman" w:cs="Times New Roman"/>
          <w:bCs/>
          <w:sz w:val="24"/>
          <w:szCs w:val="24"/>
        </w:rPr>
      </w:pPr>
      <w:r>
        <w:rPr>
          <w:rFonts w:ascii="Times New Roman" w:hAnsi="Times New Roman" w:cs="Times New Roman"/>
          <w:bCs/>
          <w:sz w:val="24"/>
          <w:szCs w:val="24"/>
          <w:u w:val="single"/>
        </w:rPr>
        <w:t>Corroboration</w:t>
      </w:r>
    </w:p>
    <w:p w14:paraId="7756BF8D" w14:textId="21F7FAE6" w:rsidR="00761617" w:rsidRDefault="00761617" w:rsidP="00761617">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“It is obvious </w:t>
      </w:r>
      <w:r w:rsidR="00F3010E" w:rsidRPr="00F3010E">
        <w:rPr>
          <w:rFonts w:ascii="Times New Roman" w:hAnsi="Times New Roman" w:cs="Times New Roman"/>
          <w:bCs/>
          <w:sz w:val="24"/>
          <w:szCs w:val="24"/>
        </w:rPr>
        <w:t>that one who escapes persecution in his or her own land will rarely be in a position to bring documentary evidence *216 or other kinds of corroboration to support a subsequent claim for asylum. It is equally obvious that one who flees torture at home will rarely have the foresight or means to do so in a manner that will enhance the chance of prevailing in a subsequent court battle in a foreign land. Common sense establishes that it is escape and flight, not litigation and corroboration, that is foremost in the mind of an alien who comes to these shores fleeing detention, torture and persecution.</w:t>
      </w:r>
      <w:r w:rsidR="00F3010E">
        <w:rPr>
          <w:rFonts w:ascii="Times New Roman" w:hAnsi="Times New Roman" w:cs="Times New Roman"/>
          <w:bCs/>
          <w:sz w:val="24"/>
          <w:szCs w:val="24"/>
        </w:rPr>
        <w:t>” 215-16</w:t>
      </w:r>
    </w:p>
    <w:p w14:paraId="416107E5" w14:textId="67CB146C" w:rsidR="0056157A" w:rsidRDefault="0056157A" w:rsidP="0056157A">
      <w:pPr>
        <w:spacing w:after="0"/>
        <w:rPr>
          <w:rFonts w:ascii="Times New Roman" w:hAnsi="Times New Roman" w:cs="Times New Roman"/>
          <w:bCs/>
          <w:sz w:val="24"/>
          <w:szCs w:val="24"/>
        </w:rPr>
      </w:pPr>
    </w:p>
    <w:p w14:paraId="74DB58E9" w14:textId="6EA59CF4" w:rsidR="0056157A" w:rsidRDefault="007D7251" w:rsidP="0056157A">
      <w:pPr>
        <w:spacing w:after="0"/>
        <w:rPr>
          <w:rFonts w:ascii="Times New Roman" w:hAnsi="Times New Roman" w:cs="Times New Roman"/>
          <w:bCs/>
          <w:sz w:val="24"/>
          <w:szCs w:val="24"/>
        </w:rPr>
      </w:pPr>
      <w:r>
        <w:rPr>
          <w:rFonts w:ascii="Times New Roman" w:hAnsi="Times New Roman" w:cs="Times New Roman"/>
          <w:bCs/>
          <w:sz w:val="24"/>
          <w:szCs w:val="24"/>
          <w:u w:val="single"/>
        </w:rPr>
        <w:t>Credibility</w:t>
      </w:r>
    </w:p>
    <w:p w14:paraId="62832490" w14:textId="5719DD5B" w:rsidR="007D7251" w:rsidRDefault="007D7251" w:rsidP="007D725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“It is clear from the transcript that whatever S thought ‘fluent’ meant, his facility with English is less than one might expect from the use of that term.</w:t>
      </w:r>
      <w:r w:rsidR="00F74581">
        <w:rPr>
          <w:rFonts w:ascii="Times New Roman" w:hAnsi="Times New Roman" w:cs="Times New Roman"/>
          <w:bCs/>
          <w:sz w:val="24"/>
          <w:szCs w:val="24"/>
        </w:rPr>
        <w:t>”</w:t>
      </w:r>
      <w:r w:rsidR="00F74581">
        <w:rPr>
          <w:rFonts w:ascii="Times New Roman" w:hAnsi="Times New Roman" w:cs="Times New Roman"/>
          <w:bCs/>
          <w:sz w:val="24"/>
          <w:szCs w:val="24"/>
        </w:rPr>
        <w:tab/>
        <w:t>219</w:t>
      </w:r>
    </w:p>
    <w:p w14:paraId="164DC84C" w14:textId="5D297099" w:rsidR="002A759A" w:rsidRDefault="002A759A" w:rsidP="007D725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“the IJ and the BIA held S to a level of proficiency in English that is inconsistent with his request for an interpreter, the circumstances under which the affidavit was taken, or with the transcript of the asylum hearing.”</w:t>
      </w:r>
      <w:r>
        <w:rPr>
          <w:rFonts w:ascii="Times New Roman" w:hAnsi="Times New Roman" w:cs="Times New Roman"/>
          <w:bCs/>
          <w:sz w:val="24"/>
          <w:szCs w:val="24"/>
        </w:rPr>
        <w:tab/>
        <w:t>219</w:t>
      </w:r>
    </w:p>
    <w:p w14:paraId="19D17361" w14:textId="2949A1F1" w:rsidR="001E6805" w:rsidRDefault="00FA7198" w:rsidP="007D725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Reasonable explanations for answers given at airport.</w:t>
      </w:r>
    </w:p>
    <w:p w14:paraId="2DD82218" w14:textId="4D06C688" w:rsidR="00BA5AC0" w:rsidRDefault="00FA7198" w:rsidP="0014361A">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“At the hearing, neither the government nor the IJ asked S why he did not tell the INS inspector about his detention or torture in Sri Lanka. It is unfair to fault him for not volunteering that information in response to the questions the INS inspector asked.”</w:t>
      </w:r>
      <w:r>
        <w:rPr>
          <w:rFonts w:ascii="Times New Roman" w:hAnsi="Times New Roman" w:cs="Times New Roman"/>
          <w:bCs/>
          <w:sz w:val="24"/>
          <w:szCs w:val="24"/>
        </w:rPr>
        <w:tab/>
      </w:r>
      <w:r>
        <w:rPr>
          <w:rFonts w:ascii="Times New Roman" w:hAnsi="Times New Roman" w:cs="Times New Roman"/>
          <w:bCs/>
          <w:sz w:val="24"/>
          <w:szCs w:val="24"/>
        </w:rPr>
        <w:tab/>
      </w:r>
      <w:r w:rsidR="00876790">
        <w:rPr>
          <w:rFonts w:ascii="Times New Roman" w:hAnsi="Times New Roman" w:cs="Times New Roman"/>
          <w:bCs/>
          <w:sz w:val="24"/>
          <w:szCs w:val="24"/>
        </w:rPr>
        <w:t>220</w:t>
      </w:r>
    </w:p>
    <w:p w14:paraId="17FB280D" w14:textId="5386AC7F" w:rsidR="0014361A" w:rsidRPr="0014361A" w:rsidRDefault="0014361A" w:rsidP="0014361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“the immigration judge and the BIA ignore the most obvious reason for S’s purported failure to provide greater detail [at his hearing]. He was not asked.”</w:t>
      </w:r>
      <w:r>
        <w:rPr>
          <w:rFonts w:ascii="Times New Roman" w:hAnsi="Times New Roman" w:cs="Times New Roman"/>
          <w:bCs/>
          <w:sz w:val="24"/>
          <w:szCs w:val="24"/>
        </w:rPr>
        <w:tab/>
        <w:t>220</w:t>
      </w:r>
    </w:p>
    <w:p w14:paraId="46D00B83" w14:textId="77777777" w:rsidR="00C87419" w:rsidRPr="00ED7609" w:rsidRDefault="00C87419" w:rsidP="00C87419">
      <w:pPr>
        <w:spacing w:after="0"/>
        <w:rPr>
          <w:rFonts w:ascii="Times New Roman" w:hAnsi="Times New Roman" w:cs="Times New Roman"/>
          <w:b/>
          <w:sz w:val="24"/>
          <w:szCs w:val="24"/>
        </w:rPr>
      </w:pPr>
    </w:p>
    <w:p w14:paraId="365676AF" w14:textId="77777777" w:rsidR="00552EC4" w:rsidRPr="00ED7609" w:rsidRDefault="00552EC4" w:rsidP="00C87419">
      <w:pPr>
        <w:spacing w:after="0"/>
        <w:rPr>
          <w:rFonts w:ascii="Times New Roman" w:hAnsi="Times New Roman" w:cs="Times New Roman"/>
          <w:sz w:val="24"/>
          <w:szCs w:val="24"/>
        </w:rPr>
      </w:pPr>
    </w:p>
    <w:p w14:paraId="2E13E61A" w14:textId="77777777" w:rsidR="00552EC4" w:rsidRPr="00ED7609" w:rsidRDefault="00552EC4" w:rsidP="00C87419">
      <w:pPr>
        <w:spacing w:after="0"/>
        <w:rPr>
          <w:rFonts w:ascii="Times New Roman" w:hAnsi="Times New Roman" w:cs="Times New Roman"/>
          <w:b/>
          <w:sz w:val="24"/>
          <w:szCs w:val="24"/>
        </w:rPr>
      </w:pPr>
    </w:p>
    <w:p w14:paraId="2E1F0385" w14:textId="77777777" w:rsidR="00E16E68" w:rsidRPr="00ED7609" w:rsidRDefault="00E16E68" w:rsidP="00C87419">
      <w:pPr>
        <w:spacing w:after="0"/>
        <w:rPr>
          <w:rFonts w:ascii="Times New Roman" w:hAnsi="Times New Roman" w:cs="Times New Roman"/>
          <w:b/>
          <w:sz w:val="24"/>
          <w:szCs w:val="24"/>
        </w:rPr>
      </w:pPr>
    </w:p>
    <w:sectPr w:rsidR="00E16E68" w:rsidRPr="00ED760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0A8BF" w14:textId="77777777" w:rsidR="0055512F" w:rsidRDefault="0055512F" w:rsidP="00E16E68">
      <w:pPr>
        <w:spacing w:after="0" w:line="240" w:lineRule="auto"/>
      </w:pPr>
      <w:r>
        <w:separator/>
      </w:r>
    </w:p>
  </w:endnote>
  <w:endnote w:type="continuationSeparator" w:id="0">
    <w:p w14:paraId="665FD722" w14:textId="77777777" w:rsidR="0055512F" w:rsidRDefault="0055512F" w:rsidP="00E16E68">
      <w:pPr>
        <w:spacing w:after="0" w:line="240" w:lineRule="auto"/>
      </w:pPr>
      <w:r>
        <w:continuationSeparator/>
      </w:r>
    </w:p>
  </w:endnote>
  <w:endnote w:type="continuationNotice" w:id="1">
    <w:p w14:paraId="26ED1D8F" w14:textId="77777777" w:rsidR="0055512F" w:rsidRDefault="005551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5E49D" w14:textId="77777777" w:rsidR="0055512F" w:rsidRDefault="0055512F" w:rsidP="00E16E68">
      <w:pPr>
        <w:spacing w:after="0" w:line="240" w:lineRule="auto"/>
      </w:pPr>
      <w:r>
        <w:separator/>
      </w:r>
    </w:p>
  </w:footnote>
  <w:footnote w:type="continuationSeparator" w:id="0">
    <w:p w14:paraId="26CD1546" w14:textId="77777777" w:rsidR="0055512F" w:rsidRDefault="0055512F" w:rsidP="00E16E68">
      <w:pPr>
        <w:spacing w:after="0" w:line="240" w:lineRule="auto"/>
      </w:pPr>
      <w:r>
        <w:continuationSeparator/>
      </w:r>
    </w:p>
  </w:footnote>
  <w:footnote w:type="continuationNotice" w:id="1">
    <w:p w14:paraId="72E2CDAB" w14:textId="77777777" w:rsidR="0055512F" w:rsidRDefault="005551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15B5C070" w:rsidR="00E16E68" w:rsidRDefault="00287702" w:rsidP="00757CDB">
    <w:pPr>
      <w:pStyle w:val="Header"/>
      <w:jc w:val="right"/>
    </w:pPr>
    <w:r>
      <w:t xml:space="preserve">Third </w:t>
    </w:r>
    <w:r w:rsidR="006C420B">
      <w:t>Circuit</w:t>
    </w:r>
    <w:r w:rsidR="0016476D">
      <w:t xml:space="preserve"> Court</w:t>
    </w:r>
    <w:r w:rsidR="00E16E68">
      <w:tab/>
    </w:r>
    <w:r>
      <w:t>1998</w:t>
    </w:r>
    <w:r w:rsidR="00E16E68">
      <w:tab/>
    </w:r>
    <w:proofErr w:type="spellStart"/>
    <w:r>
      <w:t>Senathirajah</w:t>
    </w:r>
    <w:proofErr w:type="spellEnd"/>
    <w:r>
      <w:t xml:space="preserve"> v. INS</w:t>
    </w:r>
  </w:p>
  <w:p w14:paraId="4CE88CBF" w14:textId="2E7EFB25" w:rsidR="00552EC4" w:rsidRDefault="00552EC4" w:rsidP="00552EC4">
    <w:pPr>
      <w:pStyle w:val="Header"/>
      <w:jc w:val="right"/>
    </w:pPr>
    <w:r>
      <w:tab/>
    </w:r>
    <w:r>
      <w:tab/>
    </w:r>
    <w:r w:rsidR="002F1B0A">
      <w:t>ASYLUM: ADVERSE CREDIBILITY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163A88"/>
    <w:multiLevelType w:val="hybridMultilevel"/>
    <w:tmpl w:val="2500CB34"/>
    <w:lvl w:ilvl="0" w:tplc="909C2566">
      <w:start w:val="2002"/>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741D"/>
    <w:rsid w:val="00054BBC"/>
    <w:rsid w:val="00060D0E"/>
    <w:rsid w:val="000D6BE3"/>
    <w:rsid w:val="0014361A"/>
    <w:rsid w:val="00144D3B"/>
    <w:rsid w:val="0015751F"/>
    <w:rsid w:val="0016476D"/>
    <w:rsid w:val="001B0867"/>
    <w:rsid w:val="001E6805"/>
    <w:rsid w:val="00215BAD"/>
    <w:rsid w:val="0026775C"/>
    <w:rsid w:val="00287702"/>
    <w:rsid w:val="002A759A"/>
    <w:rsid w:val="002F1B0A"/>
    <w:rsid w:val="003149FC"/>
    <w:rsid w:val="00317B55"/>
    <w:rsid w:val="003544CB"/>
    <w:rsid w:val="003A33CA"/>
    <w:rsid w:val="00410364"/>
    <w:rsid w:val="00434206"/>
    <w:rsid w:val="00444E7F"/>
    <w:rsid w:val="00457D27"/>
    <w:rsid w:val="00462019"/>
    <w:rsid w:val="004B0E78"/>
    <w:rsid w:val="005046B1"/>
    <w:rsid w:val="00552EC4"/>
    <w:rsid w:val="00553D7D"/>
    <w:rsid w:val="0055512F"/>
    <w:rsid w:val="0056157A"/>
    <w:rsid w:val="005768D0"/>
    <w:rsid w:val="0059197B"/>
    <w:rsid w:val="006C420B"/>
    <w:rsid w:val="006E64E6"/>
    <w:rsid w:val="00740F1E"/>
    <w:rsid w:val="00757CDB"/>
    <w:rsid w:val="00761617"/>
    <w:rsid w:val="00771269"/>
    <w:rsid w:val="007B49D0"/>
    <w:rsid w:val="007D1AC2"/>
    <w:rsid w:val="007D7251"/>
    <w:rsid w:val="007F7A38"/>
    <w:rsid w:val="00825131"/>
    <w:rsid w:val="00876790"/>
    <w:rsid w:val="0089637B"/>
    <w:rsid w:val="008A41F9"/>
    <w:rsid w:val="008C70B7"/>
    <w:rsid w:val="008E5B66"/>
    <w:rsid w:val="00931051"/>
    <w:rsid w:val="009906FB"/>
    <w:rsid w:val="009917BC"/>
    <w:rsid w:val="00995B1C"/>
    <w:rsid w:val="00A17041"/>
    <w:rsid w:val="00A509D9"/>
    <w:rsid w:val="00A65C5C"/>
    <w:rsid w:val="00A71E2C"/>
    <w:rsid w:val="00AB1355"/>
    <w:rsid w:val="00AC230B"/>
    <w:rsid w:val="00AE4006"/>
    <w:rsid w:val="00B330E3"/>
    <w:rsid w:val="00B564E2"/>
    <w:rsid w:val="00B667F9"/>
    <w:rsid w:val="00B778D1"/>
    <w:rsid w:val="00B9776E"/>
    <w:rsid w:val="00BA5AC0"/>
    <w:rsid w:val="00BC3707"/>
    <w:rsid w:val="00C4628B"/>
    <w:rsid w:val="00C47189"/>
    <w:rsid w:val="00C87419"/>
    <w:rsid w:val="00CC3AFE"/>
    <w:rsid w:val="00CC7EEE"/>
    <w:rsid w:val="00CD6DF7"/>
    <w:rsid w:val="00CF50B4"/>
    <w:rsid w:val="00D01DE6"/>
    <w:rsid w:val="00D47EB9"/>
    <w:rsid w:val="00D66735"/>
    <w:rsid w:val="00D725A9"/>
    <w:rsid w:val="00D919CF"/>
    <w:rsid w:val="00DB0F0B"/>
    <w:rsid w:val="00DD79D3"/>
    <w:rsid w:val="00DF10E8"/>
    <w:rsid w:val="00E16E68"/>
    <w:rsid w:val="00E2134E"/>
    <w:rsid w:val="00E24488"/>
    <w:rsid w:val="00E33D62"/>
    <w:rsid w:val="00E470E4"/>
    <w:rsid w:val="00E52712"/>
    <w:rsid w:val="00E85093"/>
    <w:rsid w:val="00ED7609"/>
    <w:rsid w:val="00EE24CF"/>
    <w:rsid w:val="00F0312E"/>
    <w:rsid w:val="00F10D22"/>
    <w:rsid w:val="00F3010E"/>
    <w:rsid w:val="00F52BAD"/>
    <w:rsid w:val="00F74581"/>
    <w:rsid w:val="00FA71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2</Pages>
  <Words>606</Words>
  <Characters>3460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49</cp:revision>
  <dcterms:created xsi:type="dcterms:W3CDTF">2021-06-23T15:26:00Z</dcterms:created>
  <dcterms:modified xsi:type="dcterms:W3CDTF">2021-06-23T17:28:00Z</dcterms:modified>
</cp:coreProperties>
</file>