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64583" w14:textId="77777777" w:rsidR="00144D3B" w:rsidRPr="00ED7609" w:rsidRDefault="00144D3B" w:rsidP="00C87419">
      <w:pPr>
        <w:spacing w:after="0"/>
        <w:rPr>
          <w:rFonts w:ascii="Times New Roman" w:hAnsi="Times New Roman" w:cs="Times New Roman"/>
        </w:rPr>
      </w:pPr>
    </w:p>
    <w:p w14:paraId="3C157547" w14:textId="45FE48BA" w:rsidR="00E16E68" w:rsidRPr="00ED7609" w:rsidRDefault="00017EBE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Third </w:t>
      </w:r>
      <w:r w:rsidR="006C420B" w:rsidRPr="00ED7609">
        <w:rPr>
          <w:rFonts w:ascii="Times New Roman" w:hAnsi="Times New Roman" w:cs="Times New Roman"/>
          <w:b/>
          <w:sz w:val="24"/>
          <w:szCs w:val="24"/>
        </w:rPr>
        <w:t>Circuit</w:t>
      </w:r>
      <w:r w:rsidR="0016476D" w:rsidRPr="00ED7609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1E40F199" w14:textId="77777777" w:rsidR="00C87419" w:rsidRPr="00ED7609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813507" w14:textId="6A33236F" w:rsidR="00757CDB" w:rsidRPr="00017EBE" w:rsidRDefault="00E16E68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Case: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017EBE">
        <w:rPr>
          <w:rFonts w:ascii="Times New Roman" w:hAnsi="Times New Roman" w:cs="Times New Roman"/>
          <w:bCs/>
          <w:i/>
          <w:iCs/>
          <w:sz w:val="24"/>
          <w:szCs w:val="24"/>
        </w:rPr>
        <w:t>Shehu v. A.G.</w:t>
      </w:r>
      <w:r w:rsidR="00017EBE">
        <w:rPr>
          <w:rFonts w:ascii="Times New Roman" w:hAnsi="Times New Roman" w:cs="Times New Roman"/>
          <w:bCs/>
          <w:sz w:val="24"/>
          <w:szCs w:val="24"/>
        </w:rPr>
        <w:t>, 482 F.3d 652 (3d Cir. 2007)</w:t>
      </w:r>
    </w:p>
    <w:p w14:paraId="4DC4FCC0" w14:textId="252C2E06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Date: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017EBE">
        <w:rPr>
          <w:rFonts w:ascii="Times New Roman" w:hAnsi="Times New Roman" w:cs="Times New Roman"/>
          <w:bCs/>
          <w:sz w:val="24"/>
          <w:szCs w:val="24"/>
        </w:rPr>
        <w:t xml:space="preserve">April 9, </w:t>
      </w:r>
      <w:proofErr w:type="gramStart"/>
      <w:r w:rsidR="00017EBE">
        <w:rPr>
          <w:rFonts w:ascii="Times New Roman" w:hAnsi="Times New Roman" w:cs="Times New Roman"/>
          <w:bCs/>
          <w:sz w:val="24"/>
          <w:szCs w:val="24"/>
        </w:rPr>
        <w:t>2007</w:t>
      </w:r>
      <w:proofErr w:type="gramEnd"/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F7A38">
        <w:rPr>
          <w:rFonts w:ascii="Times New Roman" w:hAnsi="Times New Roman" w:cs="Times New Roman"/>
          <w:b/>
          <w:sz w:val="24"/>
          <w:szCs w:val="24"/>
        </w:rPr>
        <w:t>Panel</w:t>
      </w:r>
      <w:r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3A4AAC">
        <w:rPr>
          <w:rFonts w:ascii="Times New Roman" w:hAnsi="Times New Roman" w:cs="Times New Roman"/>
          <w:sz w:val="24"/>
          <w:szCs w:val="24"/>
        </w:rPr>
        <w:t>Smith, Fisher, Dowd</w:t>
      </w:r>
      <w:r w:rsidR="003A4AAC">
        <w:rPr>
          <w:rFonts w:ascii="Times New Roman" w:hAnsi="Times New Roman" w:cs="Times New Roman"/>
          <w:sz w:val="24"/>
          <w:szCs w:val="24"/>
        </w:rPr>
        <w:tab/>
      </w:r>
      <w:r w:rsidR="003A4AAC">
        <w:rPr>
          <w:rFonts w:ascii="Times New Roman" w:hAnsi="Times New Roman" w:cs="Times New Roman"/>
          <w:sz w:val="24"/>
          <w:szCs w:val="24"/>
        </w:rPr>
        <w:tab/>
      </w:r>
      <w:r w:rsidRPr="00ED7609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3A4AAC">
        <w:rPr>
          <w:rFonts w:ascii="Times New Roman" w:hAnsi="Times New Roman" w:cs="Times New Roman"/>
          <w:bCs/>
          <w:sz w:val="24"/>
          <w:szCs w:val="24"/>
        </w:rPr>
        <w:t xml:space="preserve"> Smith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</w:p>
    <w:p w14:paraId="19212F5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921CB10" w14:textId="70E172C0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3A4AAC">
        <w:rPr>
          <w:rFonts w:ascii="Times New Roman" w:hAnsi="Times New Roman" w:cs="Times New Roman"/>
          <w:sz w:val="24"/>
          <w:szCs w:val="24"/>
        </w:rPr>
        <w:t xml:space="preserve">Immigration, asylum, persecution, motivation, </w:t>
      </w:r>
      <w:r w:rsidR="00B22CE1">
        <w:rPr>
          <w:rFonts w:ascii="Times New Roman" w:hAnsi="Times New Roman" w:cs="Times New Roman"/>
          <w:sz w:val="24"/>
          <w:szCs w:val="24"/>
        </w:rPr>
        <w:t>visa overstay</w:t>
      </w:r>
      <w:r w:rsidR="00AC56D3">
        <w:rPr>
          <w:rFonts w:ascii="Times New Roman" w:hAnsi="Times New Roman" w:cs="Times New Roman"/>
          <w:sz w:val="24"/>
          <w:szCs w:val="24"/>
        </w:rPr>
        <w:t>, Visa Waiver Program, jurisdiction, removal proceedings, judicial review</w:t>
      </w:r>
    </w:p>
    <w:p w14:paraId="1077EFF8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25ACAB8" w14:textId="77777777" w:rsidR="007C615F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3DB7B0" w14:textId="63F3A873" w:rsidR="00E16E68" w:rsidRDefault="007C615F" w:rsidP="007C615F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the</w:t>
      </w:r>
      <w:r w:rsidR="007F5086" w:rsidRPr="007C615F">
        <w:rPr>
          <w:rFonts w:ascii="Times New Roman" w:hAnsi="Times New Roman" w:cs="Times New Roman"/>
          <w:sz w:val="24"/>
          <w:szCs w:val="24"/>
        </w:rPr>
        <w:t xml:space="preserve"> Court</w:t>
      </w:r>
      <w:r>
        <w:rPr>
          <w:rFonts w:ascii="Times New Roman" w:hAnsi="Times New Roman" w:cs="Times New Roman"/>
          <w:sz w:val="24"/>
          <w:szCs w:val="24"/>
        </w:rPr>
        <w:t xml:space="preserve"> have jurisdiction to</w:t>
      </w:r>
      <w:r w:rsidR="007F5086" w:rsidRPr="007C615F">
        <w:rPr>
          <w:rFonts w:ascii="Times New Roman" w:hAnsi="Times New Roman" w:cs="Times New Roman"/>
          <w:sz w:val="24"/>
          <w:szCs w:val="24"/>
        </w:rPr>
        <w:t xml:space="preserve"> review a Visa Waiver Program removal case, when there </w:t>
      </w:r>
      <w:proofErr w:type="gramStart"/>
      <w:r w:rsidR="007F5086" w:rsidRPr="007C615F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7F5086" w:rsidRPr="007C615F">
        <w:rPr>
          <w:rFonts w:ascii="Times New Roman" w:hAnsi="Times New Roman" w:cs="Times New Roman"/>
          <w:sz w:val="24"/>
          <w:szCs w:val="24"/>
        </w:rPr>
        <w:t xml:space="preserve"> not technically </w:t>
      </w:r>
      <w:r w:rsidR="005A0486" w:rsidRPr="007C615F">
        <w:rPr>
          <w:rFonts w:ascii="Times New Roman" w:hAnsi="Times New Roman" w:cs="Times New Roman"/>
          <w:sz w:val="24"/>
          <w:szCs w:val="24"/>
        </w:rPr>
        <w:t>removal proceedings (and a final order of removal) to review?</w:t>
      </w:r>
    </w:p>
    <w:p w14:paraId="15923200" w14:textId="2142FCAB" w:rsidR="007C615F" w:rsidRPr="007C615F" w:rsidRDefault="007C615F" w:rsidP="007C615F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Did the IJ / BIA properly deny </w:t>
      </w:r>
      <w:r w:rsidR="000B036B">
        <w:rPr>
          <w:rFonts w:ascii="Times New Roman" w:hAnsi="Times New Roman" w:cs="Times New Roman"/>
          <w:sz w:val="24"/>
          <w:szCs w:val="24"/>
        </w:rPr>
        <w:t>respondent’s petition for protection?</w:t>
      </w:r>
    </w:p>
    <w:p w14:paraId="2EBCB66D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8AF451F" w14:textId="472863E4" w:rsidR="00E16E68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ED760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8D094D" w14:textId="21E3E84A" w:rsidR="005A0486" w:rsidRDefault="005A0486" w:rsidP="005A0486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“We hold that a denial of a VWP applicant’s petition for asylum, WH and relief under the CAT constitutes a ‘final order of removal’ within the meaning of the statute, as the alien is entitled to no further process before deportation.”</w:t>
      </w:r>
      <w:r>
        <w:rPr>
          <w:rFonts w:ascii="Times New Roman" w:hAnsi="Times New Roman" w:cs="Times New Roman"/>
          <w:sz w:val="24"/>
          <w:szCs w:val="24"/>
        </w:rPr>
        <w:tab/>
        <w:t>656</w:t>
      </w:r>
    </w:p>
    <w:p w14:paraId="3F533341" w14:textId="7E5CEBF3" w:rsidR="000B036B" w:rsidRPr="005A0486" w:rsidRDefault="000B036B" w:rsidP="005A0486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IJ / BIA reasonably found that respondent’s persecutors were not motivated by a protected ground</w:t>
      </w:r>
      <w:r w:rsidR="00A177DF">
        <w:rPr>
          <w:rFonts w:ascii="Times New Roman" w:hAnsi="Times New Roman" w:cs="Times New Roman"/>
          <w:sz w:val="24"/>
          <w:szCs w:val="24"/>
        </w:rPr>
        <w:t>.</w:t>
      </w:r>
    </w:p>
    <w:p w14:paraId="16FB81B8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04438B" w14:textId="77777777" w:rsidR="007C615F" w:rsidRDefault="00A65C5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Rationale:</w:t>
      </w:r>
      <w:r w:rsidR="002D79E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9AC1FF3" w14:textId="4DD4D445" w:rsidR="00A65C5C" w:rsidRDefault="002D79E3" w:rsidP="007C615F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C615F">
        <w:rPr>
          <w:rFonts w:ascii="Times New Roman" w:hAnsi="Times New Roman" w:cs="Times New Roman"/>
          <w:bCs/>
          <w:sz w:val="24"/>
          <w:szCs w:val="24"/>
        </w:rPr>
        <w:t xml:space="preserve">Statute refers not just to the literal removal / deportation proceedings, but </w:t>
      </w:r>
      <w:r w:rsidR="007C615F" w:rsidRPr="007C615F">
        <w:rPr>
          <w:rFonts w:ascii="Times New Roman" w:hAnsi="Times New Roman" w:cs="Times New Roman"/>
          <w:bCs/>
          <w:sz w:val="24"/>
          <w:szCs w:val="24"/>
        </w:rPr>
        <w:t>all orders closely related to it.</w:t>
      </w:r>
    </w:p>
    <w:p w14:paraId="78E032CE" w14:textId="3274EE37" w:rsidR="00A177DF" w:rsidRPr="007C615F" w:rsidRDefault="005666CD" w:rsidP="007C615F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Substantial evidence in the record shows that b</w:t>
      </w:r>
      <w:r w:rsidR="00A177DF">
        <w:rPr>
          <w:rFonts w:ascii="Times New Roman" w:hAnsi="Times New Roman" w:cs="Times New Roman"/>
          <w:bCs/>
          <w:sz w:val="24"/>
          <w:szCs w:val="24"/>
        </w:rPr>
        <w:t>ank robbers wanted the money and targeted respondent and his brother because of their ties to the bank.</w:t>
      </w:r>
    </w:p>
    <w:p w14:paraId="6B52784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DD352D" w14:textId="2D2770AD" w:rsidR="008E5B66" w:rsidRPr="00B22CE1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Facts:</w:t>
      </w:r>
      <w:r w:rsidR="00B22CE1">
        <w:rPr>
          <w:rFonts w:ascii="Times New Roman" w:hAnsi="Times New Roman" w:cs="Times New Roman"/>
          <w:bCs/>
          <w:sz w:val="24"/>
          <w:szCs w:val="24"/>
        </w:rPr>
        <w:t xml:space="preserve"> Citizen of Albania </w:t>
      </w:r>
      <w:r w:rsidR="00AE1597">
        <w:rPr>
          <w:rFonts w:ascii="Times New Roman" w:hAnsi="Times New Roman" w:cs="Times New Roman"/>
          <w:bCs/>
          <w:sz w:val="24"/>
          <w:szCs w:val="24"/>
        </w:rPr>
        <w:t>overstayed visa waiver</w:t>
      </w:r>
      <w:r w:rsidR="00F14D15">
        <w:rPr>
          <w:rFonts w:ascii="Times New Roman" w:hAnsi="Times New Roman" w:cs="Times New Roman"/>
          <w:bCs/>
          <w:sz w:val="24"/>
          <w:szCs w:val="24"/>
        </w:rPr>
        <w:t xml:space="preserve"> permit. Applied for asylum.</w:t>
      </w:r>
      <w:r w:rsidR="00F3338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11D24">
        <w:rPr>
          <w:rFonts w:ascii="Times New Roman" w:hAnsi="Times New Roman" w:cs="Times New Roman"/>
          <w:bCs/>
          <w:sz w:val="24"/>
          <w:szCs w:val="24"/>
        </w:rPr>
        <w:t>Had participated in pro-democracy demonstration in 1991 and arrested.</w:t>
      </w:r>
      <w:r w:rsidR="004B0658">
        <w:rPr>
          <w:rFonts w:ascii="Times New Roman" w:hAnsi="Times New Roman" w:cs="Times New Roman"/>
          <w:bCs/>
          <w:sz w:val="24"/>
          <w:szCs w:val="24"/>
        </w:rPr>
        <w:t xml:space="preserve"> Civil unrest started in 1997, involving bank robberies. Kidnapped and beaten by </w:t>
      </w:r>
      <w:r w:rsidR="00954809">
        <w:rPr>
          <w:rFonts w:ascii="Times New Roman" w:hAnsi="Times New Roman" w:cs="Times New Roman"/>
          <w:bCs/>
          <w:sz w:val="24"/>
          <w:szCs w:val="24"/>
        </w:rPr>
        <w:t xml:space="preserve">masked men along with brother, a banker, and was threatened with death if brother </w:t>
      </w:r>
      <w:proofErr w:type="gramStart"/>
      <w:r w:rsidR="00954809">
        <w:rPr>
          <w:rFonts w:ascii="Times New Roman" w:hAnsi="Times New Roman" w:cs="Times New Roman"/>
          <w:bCs/>
          <w:sz w:val="24"/>
          <w:szCs w:val="24"/>
        </w:rPr>
        <w:t>didn’t</w:t>
      </w:r>
      <w:proofErr w:type="gramEnd"/>
      <w:r w:rsidR="0095480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6D5C">
        <w:rPr>
          <w:rFonts w:ascii="Times New Roman" w:hAnsi="Times New Roman" w:cs="Times New Roman"/>
          <w:bCs/>
          <w:sz w:val="24"/>
          <w:szCs w:val="24"/>
        </w:rPr>
        <w:t>turn over access to the bank’s money.</w:t>
      </w:r>
      <w:r w:rsidR="00D0385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4324">
        <w:rPr>
          <w:rFonts w:ascii="Times New Roman" w:hAnsi="Times New Roman" w:cs="Times New Roman"/>
          <w:bCs/>
          <w:sz w:val="24"/>
          <w:szCs w:val="24"/>
        </w:rPr>
        <w:t xml:space="preserve">Escaped, secured the bank’s money, and went into hiding. </w:t>
      </w:r>
      <w:r w:rsidR="00C914DF">
        <w:rPr>
          <w:rFonts w:ascii="Times New Roman" w:hAnsi="Times New Roman" w:cs="Times New Roman"/>
          <w:bCs/>
          <w:sz w:val="24"/>
          <w:szCs w:val="24"/>
        </w:rPr>
        <w:t xml:space="preserve">Robbers tracked him to Greece; he fled to the U.S. in </w:t>
      </w:r>
      <w:proofErr w:type="gramStart"/>
      <w:r w:rsidR="00C914DF">
        <w:rPr>
          <w:rFonts w:ascii="Times New Roman" w:hAnsi="Times New Roman" w:cs="Times New Roman"/>
          <w:bCs/>
          <w:sz w:val="24"/>
          <w:szCs w:val="24"/>
        </w:rPr>
        <w:t>December,</w:t>
      </w:r>
      <w:proofErr w:type="gramEnd"/>
      <w:r w:rsidR="00C914DF">
        <w:rPr>
          <w:rFonts w:ascii="Times New Roman" w:hAnsi="Times New Roman" w:cs="Times New Roman"/>
          <w:bCs/>
          <w:sz w:val="24"/>
          <w:szCs w:val="24"/>
        </w:rPr>
        <w:t xml:space="preserve"> 2002.</w:t>
      </w:r>
    </w:p>
    <w:p w14:paraId="224DE314" w14:textId="77777777" w:rsidR="008E5B66" w:rsidRPr="00ED7609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10D470A" w14:textId="77DC7BBC" w:rsidR="009917BC" w:rsidRDefault="0043420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9917BC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6083C552" w14:textId="335D0714" w:rsidR="00F14D15" w:rsidRDefault="00F14D15" w:rsidP="00F14D1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IJ:</w:t>
      </w:r>
      <w:r>
        <w:rPr>
          <w:rFonts w:ascii="Times New Roman" w:hAnsi="Times New Roman" w:cs="Times New Roman"/>
          <w:sz w:val="24"/>
          <w:szCs w:val="24"/>
        </w:rPr>
        <w:t xml:space="preserve"> denied asylum application</w:t>
      </w:r>
      <w:r w:rsidR="00663EF5">
        <w:rPr>
          <w:rFonts w:ascii="Times New Roman" w:hAnsi="Times New Roman" w:cs="Times New Roman"/>
          <w:sz w:val="24"/>
          <w:szCs w:val="24"/>
        </w:rPr>
        <w:t xml:space="preserve">: criminal gang did not pursue him </w:t>
      </w:r>
      <w:proofErr w:type="gramStart"/>
      <w:r w:rsidR="00663EF5">
        <w:rPr>
          <w:rFonts w:ascii="Times New Roman" w:hAnsi="Times New Roman" w:cs="Times New Roman"/>
          <w:sz w:val="24"/>
          <w:szCs w:val="24"/>
        </w:rPr>
        <w:t>on the basis of</w:t>
      </w:r>
      <w:proofErr w:type="gramEnd"/>
      <w:r w:rsidR="00663EF5">
        <w:rPr>
          <w:rFonts w:ascii="Times New Roman" w:hAnsi="Times New Roman" w:cs="Times New Roman"/>
          <w:sz w:val="24"/>
          <w:szCs w:val="24"/>
        </w:rPr>
        <w:t xml:space="preserve"> a protected ground, but for money. Changed country conditions made </w:t>
      </w:r>
      <w:r w:rsidR="00B942F2">
        <w:rPr>
          <w:rFonts w:ascii="Times New Roman" w:hAnsi="Times New Roman" w:cs="Times New Roman"/>
          <w:sz w:val="24"/>
          <w:szCs w:val="24"/>
        </w:rPr>
        <w:t xml:space="preserve">future persecution unlikely. </w:t>
      </w:r>
    </w:p>
    <w:p w14:paraId="621D7F06" w14:textId="528310D0" w:rsidR="00F3338F" w:rsidRPr="00F14D15" w:rsidRDefault="00F3338F" w:rsidP="00F14D1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BIA:</w:t>
      </w:r>
      <w:r>
        <w:rPr>
          <w:rFonts w:ascii="Times New Roman" w:hAnsi="Times New Roman" w:cs="Times New Roman"/>
          <w:sz w:val="24"/>
          <w:szCs w:val="24"/>
        </w:rPr>
        <w:t xml:space="preserve"> adopted and affirmed IJ’s opinion</w:t>
      </w:r>
    </w:p>
    <w:p w14:paraId="156B1D22" w14:textId="77777777" w:rsidR="009917BC" w:rsidRPr="00ED7609" w:rsidRDefault="009917BC" w:rsidP="008E5B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2875252" w14:textId="3F6934BB" w:rsidR="00552EC4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4218CE90" w14:textId="64CA2963" w:rsidR="00061DF7" w:rsidRPr="00061DF7" w:rsidRDefault="00061DF7" w:rsidP="00061DF7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61DF7">
        <w:rPr>
          <w:rFonts w:ascii="Times New Roman" w:hAnsi="Times New Roman" w:cs="Times New Roman"/>
          <w:b/>
          <w:bCs/>
          <w:sz w:val="24"/>
          <w:szCs w:val="24"/>
        </w:rPr>
        <w:t>8 U.S.C. § 1187(a)</w:t>
      </w:r>
      <w:r w:rsidRPr="00061DF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Visa Waiver Program</w:t>
      </w:r>
    </w:p>
    <w:p w14:paraId="3AA2AE0E" w14:textId="6E2B4238" w:rsidR="00061DF7" w:rsidRPr="00EF6209" w:rsidRDefault="00A22BF6" w:rsidP="00061DF7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8 C.F.R. </w:t>
      </w:r>
      <w:r w:rsidR="00061DF7" w:rsidRPr="00061DF7">
        <w:rPr>
          <w:rFonts w:ascii="Times New Roman" w:hAnsi="Times New Roman" w:cs="Times New Roman"/>
          <w:b/>
          <w:bCs/>
          <w:sz w:val="24"/>
          <w:szCs w:val="24"/>
        </w:rPr>
        <w:t>§ 208.2(c)(3)(</w:t>
      </w:r>
      <w:proofErr w:type="spellStart"/>
      <w:r w:rsidR="00061DF7" w:rsidRPr="00061DF7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="00061DF7" w:rsidRPr="00061DF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61DF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61D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asylum-only proceedings</w:t>
      </w:r>
    </w:p>
    <w:p w14:paraId="4B5EDED1" w14:textId="76C56FDA" w:rsidR="00EF6209" w:rsidRPr="00EF6209" w:rsidRDefault="00EF6209" w:rsidP="00EF6209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F6209">
        <w:rPr>
          <w:rFonts w:ascii="Times New Roman" w:hAnsi="Times New Roman" w:cs="Times New Roman"/>
          <w:b/>
          <w:bCs/>
          <w:i/>
          <w:iCs/>
          <w:sz w:val="24"/>
          <w:szCs w:val="24"/>
        </w:rPr>
        <w:t>Kanacevic</w:t>
      </w:r>
      <w:proofErr w:type="spellEnd"/>
      <w:r w:rsidRPr="00EF620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v. INS</w:t>
      </w:r>
      <w:r w:rsidRPr="00EF6209">
        <w:rPr>
          <w:rFonts w:ascii="Times New Roman" w:hAnsi="Times New Roman" w:cs="Times New Roman"/>
          <w:b/>
          <w:bCs/>
          <w:sz w:val="24"/>
          <w:szCs w:val="24"/>
        </w:rPr>
        <w:t>, 448 F.3d 129, 134-35 (2d Cir. 2006)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698B">
        <w:rPr>
          <w:rFonts w:ascii="Times New Roman" w:hAnsi="Times New Roman" w:cs="Times New Roman"/>
          <w:sz w:val="24"/>
          <w:szCs w:val="24"/>
        </w:rPr>
        <w:t xml:space="preserve">judicial review in Visa Waiver Program cases (no removal proceedings, </w:t>
      </w:r>
      <w:r w:rsidR="00546480">
        <w:rPr>
          <w:rFonts w:ascii="Times New Roman" w:hAnsi="Times New Roman" w:cs="Times New Roman"/>
          <w:sz w:val="24"/>
          <w:szCs w:val="24"/>
        </w:rPr>
        <w:t>but close; see quote below)</w:t>
      </w:r>
    </w:p>
    <w:p w14:paraId="0C98576E" w14:textId="77777777" w:rsidR="00EF6209" w:rsidRPr="00061DF7" w:rsidRDefault="00EF6209" w:rsidP="00AC56D3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6DF845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A868CAF" w14:textId="11EF4454" w:rsidR="00E16E68" w:rsidRPr="00ED7609" w:rsidRDefault="0043420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Discussion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46D00B83" w14:textId="007B23A3" w:rsidR="00C87419" w:rsidRPr="00D46B4A" w:rsidRDefault="00D46B4A" w:rsidP="00D46B4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Re. V</w:t>
      </w:r>
      <w:r w:rsidR="008A0247">
        <w:rPr>
          <w:rFonts w:ascii="Times New Roman" w:hAnsi="Times New Roman" w:cs="Times New Roman"/>
          <w:b/>
          <w:sz w:val="24"/>
          <w:szCs w:val="24"/>
        </w:rPr>
        <w:t>isa Waiver Program &amp; Judicial Review:</w:t>
      </w:r>
      <w:r w:rsidR="008A0247">
        <w:rPr>
          <w:rFonts w:ascii="Times New Roman" w:hAnsi="Times New Roman" w:cs="Times New Roman"/>
          <w:bCs/>
          <w:sz w:val="24"/>
          <w:szCs w:val="24"/>
        </w:rPr>
        <w:t xml:space="preserve"> “This Court has never squarely considered </w:t>
      </w:r>
      <w:proofErr w:type="spellStart"/>
      <w:r w:rsidR="008A0247">
        <w:rPr>
          <w:rFonts w:ascii="Times New Roman" w:hAnsi="Times New Roman" w:cs="Times New Roman"/>
          <w:bCs/>
          <w:sz w:val="24"/>
          <w:szCs w:val="24"/>
        </w:rPr>
        <w:t>theis</w:t>
      </w:r>
      <w:proofErr w:type="spellEnd"/>
      <w:r w:rsidR="008A0247">
        <w:rPr>
          <w:rFonts w:ascii="Times New Roman" w:hAnsi="Times New Roman" w:cs="Times New Roman"/>
          <w:bCs/>
          <w:sz w:val="24"/>
          <w:szCs w:val="24"/>
        </w:rPr>
        <w:t xml:space="preserve"> jurisdictional question in a precedential opinion.”</w:t>
      </w:r>
      <w:r w:rsidR="008A0247">
        <w:rPr>
          <w:rFonts w:ascii="Times New Roman" w:hAnsi="Times New Roman" w:cs="Times New Roman"/>
          <w:bCs/>
          <w:sz w:val="24"/>
          <w:szCs w:val="24"/>
        </w:rPr>
        <w:tab/>
        <w:t>656</w:t>
      </w:r>
    </w:p>
    <w:p w14:paraId="5328C8BC" w14:textId="77777777" w:rsidR="00AC56D3" w:rsidRDefault="00AC56D3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186740D" w14:textId="005B8C7A" w:rsidR="00E16E68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Commentary:</w:t>
      </w:r>
    </w:p>
    <w:p w14:paraId="17F79A6F" w14:textId="251E5D0D" w:rsidR="00AE1597" w:rsidRDefault="00AE1597" w:rsidP="00AE159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Visa Waiver Program: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4D15">
        <w:rPr>
          <w:rFonts w:ascii="Times New Roman" w:hAnsi="Times New Roman" w:cs="Times New Roman"/>
          <w:sz w:val="24"/>
          <w:szCs w:val="24"/>
        </w:rPr>
        <w:t>permits noncitizens from certain countries to enter the U.S. for 90 days without a visa.</w:t>
      </w:r>
      <w:r w:rsidR="004F358C">
        <w:rPr>
          <w:rFonts w:ascii="Times New Roman" w:hAnsi="Times New Roman" w:cs="Times New Roman"/>
          <w:sz w:val="24"/>
          <w:szCs w:val="24"/>
        </w:rPr>
        <w:t xml:space="preserve">  </w:t>
      </w:r>
      <w:r w:rsidR="00A22BF6">
        <w:rPr>
          <w:rFonts w:ascii="Times New Roman" w:hAnsi="Times New Roman" w:cs="Times New Roman"/>
          <w:sz w:val="24"/>
          <w:szCs w:val="24"/>
        </w:rPr>
        <w:t xml:space="preserve">Forfeits right to challenge basis for </w:t>
      </w:r>
      <w:proofErr w:type="gramStart"/>
      <w:r w:rsidR="00A22BF6">
        <w:rPr>
          <w:rFonts w:ascii="Times New Roman" w:hAnsi="Times New Roman" w:cs="Times New Roman"/>
          <w:sz w:val="24"/>
          <w:szCs w:val="24"/>
        </w:rPr>
        <w:t>removal, but</w:t>
      </w:r>
      <w:proofErr w:type="gramEnd"/>
      <w:r w:rsidR="00A22BF6">
        <w:rPr>
          <w:rFonts w:ascii="Times New Roman" w:hAnsi="Times New Roman" w:cs="Times New Roman"/>
          <w:sz w:val="24"/>
          <w:szCs w:val="24"/>
        </w:rPr>
        <w:t xml:space="preserve"> can apply for asylum / WH / CAT. If </w:t>
      </w:r>
      <w:r w:rsidR="009E71FD">
        <w:rPr>
          <w:rFonts w:ascii="Times New Roman" w:hAnsi="Times New Roman" w:cs="Times New Roman"/>
          <w:sz w:val="24"/>
          <w:szCs w:val="24"/>
        </w:rPr>
        <w:t xml:space="preserve">these protections are denied, the VWP participant can be removed without any further process. </w:t>
      </w:r>
      <w:r w:rsidR="004F358C">
        <w:rPr>
          <w:rFonts w:ascii="Times New Roman" w:hAnsi="Times New Roman" w:cs="Times New Roman"/>
          <w:sz w:val="24"/>
          <w:szCs w:val="24"/>
        </w:rPr>
        <w:t xml:space="preserve">8 U.S.C. </w:t>
      </w:r>
      <w:r w:rsidR="004F358C">
        <w:rPr>
          <w:rFonts w:ascii="Times New Roman" w:hAnsi="Times New Roman" w:cs="Times New Roman"/>
          <w:sz w:val="24"/>
          <w:szCs w:val="24"/>
        </w:rPr>
        <w:t>§</w:t>
      </w:r>
      <w:r w:rsidR="004F358C">
        <w:rPr>
          <w:rFonts w:ascii="Times New Roman" w:hAnsi="Times New Roman" w:cs="Times New Roman"/>
          <w:sz w:val="24"/>
          <w:szCs w:val="24"/>
        </w:rPr>
        <w:t xml:space="preserve"> 1187(a) </w:t>
      </w:r>
    </w:p>
    <w:p w14:paraId="2337F103" w14:textId="69C2BFAB" w:rsidR="000F138C" w:rsidRDefault="000F138C" w:rsidP="00AE159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Asylum-Only Proceedings</w:t>
      </w:r>
      <w:r w:rsidR="00F0207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02076">
        <w:rPr>
          <w:rFonts w:ascii="Times New Roman" w:hAnsi="Times New Roman" w:cs="Times New Roman"/>
          <w:sz w:val="24"/>
          <w:szCs w:val="24"/>
        </w:rPr>
        <w:t xml:space="preserve"> deal only with petitions for protection; “the alien cannot contest removability or admissibility and cannot present other grounds for relief.”  </w:t>
      </w:r>
      <w:r w:rsidR="007579E8">
        <w:rPr>
          <w:rFonts w:ascii="Times New Roman" w:hAnsi="Times New Roman" w:cs="Times New Roman"/>
          <w:sz w:val="24"/>
          <w:szCs w:val="24"/>
        </w:rPr>
        <w:t>655</w:t>
      </w:r>
      <w:r w:rsidR="00894FCC">
        <w:rPr>
          <w:rFonts w:ascii="Times New Roman" w:hAnsi="Times New Roman" w:cs="Times New Roman"/>
          <w:sz w:val="24"/>
          <w:szCs w:val="24"/>
        </w:rPr>
        <w:t xml:space="preserve"> 8 C.F.R. § 208.2(c)(3)(</w:t>
      </w:r>
      <w:proofErr w:type="spellStart"/>
      <w:r w:rsidR="00894FC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894FCC">
        <w:rPr>
          <w:rFonts w:ascii="Times New Roman" w:hAnsi="Times New Roman" w:cs="Times New Roman"/>
          <w:sz w:val="24"/>
          <w:szCs w:val="24"/>
        </w:rPr>
        <w:t>)</w:t>
      </w:r>
      <w:r w:rsidR="004F358C">
        <w:rPr>
          <w:rFonts w:ascii="Times New Roman" w:hAnsi="Times New Roman" w:cs="Times New Roman"/>
          <w:sz w:val="24"/>
          <w:szCs w:val="24"/>
        </w:rPr>
        <w:t>.</w:t>
      </w:r>
    </w:p>
    <w:p w14:paraId="6F3FE1C1" w14:textId="48A7D697" w:rsidR="00305A28" w:rsidRDefault="00D067F5" w:rsidP="00AE159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Jurisdiction in VWP Removal Proceedings:</w:t>
      </w:r>
    </w:p>
    <w:p w14:paraId="69E04D4C" w14:textId="4427D8D6" w:rsidR="00D067F5" w:rsidRDefault="00D067F5" w:rsidP="00D067F5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Circuit court </w:t>
      </w:r>
      <w:r w:rsidR="00D755A7">
        <w:rPr>
          <w:rFonts w:ascii="Times New Roman" w:hAnsi="Times New Roman" w:cs="Times New Roman"/>
          <w:sz w:val="24"/>
          <w:szCs w:val="24"/>
        </w:rPr>
        <w:t xml:space="preserve">review </w:t>
      </w:r>
      <w:r>
        <w:rPr>
          <w:rFonts w:ascii="Times New Roman" w:hAnsi="Times New Roman" w:cs="Times New Roman"/>
          <w:sz w:val="24"/>
          <w:szCs w:val="24"/>
        </w:rPr>
        <w:t xml:space="preserve">is only allowed </w:t>
      </w:r>
      <w:r w:rsidR="00F2441B">
        <w:rPr>
          <w:rFonts w:ascii="Times New Roman" w:hAnsi="Times New Roman" w:cs="Times New Roman"/>
          <w:sz w:val="24"/>
          <w:szCs w:val="24"/>
        </w:rPr>
        <w:t>for a final order of removal.</w:t>
      </w:r>
    </w:p>
    <w:p w14:paraId="47B668FA" w14:textId="3DA94616" w:rsidR="00F2441B" w:rsidRDefault="00F2441B" w:rsidP="00D067F5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VWP </w:t>
      </w:r>
      <w:proofErr w:type="gramStart"/>
      <w:r>
        <w:rPr>
          <w:rFonts w:ascii="Times New Roman" w:hAnsi="Times New Roman" w:cs="Times New Roman"/>
          <w:sz w:val="24"/>
          <w:szCs w:val="24"/>
        </w:rPr>
        <w:t>doesn’t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434D">
        <w:rPr>
          <w:rFonts w:ascii="Times New Roman" w:hAnsi="Times New Roman" w:cs="Times New Roman"/>
          <w:sz w:val="24"/>
          <w:szCs w:val="24"/>
        </w:rPr>
        <w:t>end up in removal proceedings, since the participant waives this by signing up.</w:t>
      </w:r>
    </w:p>
    <w:p w14:paraId="21F29196" w14:textId="77240A15" w:rsidR="0033434D" w:rsidRPr="00AE1597" w:rsidRDefault="0033434D" w:rsidP="00D067F5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EF6209" w:rsidRPr="00EF6209">
        <w:rPr>
          <w:rFonts w:ascii="Times New Roman" w:hAnsi="Times New Roman" w:cs="Times New Roman"/>
          <w:sz w:val="24"/>
          <w:szCs w:val="24"/>
        </w:rPr>
        <w:t xml:space="preserve">Although the denial of asylum in a Visa Waiver Program case does not occur in the context of removal proceedings, denial of the asylum application is the functional equivalent of a removal order under the provisions of the Visa Waiver Program. Were we to elevate form over substance by holding that the disposition of asylum-only proceedings does not function as a final order of removal to confer jurisdiction, we would create uncertainty over exactly what procedure a Visa Waiver applicant could pursue in order to obtain review of his or her asylum proceedings in the Courts of </w:t>
      </w:r>
      <w:proofErr w:type="gramStart"/>
      <w:r w:rsidR="00EF6209" w:rsidRPr="00EF6209">
        <w:rPr>
          <w:rFonts w:ascii="Times New Roman" w:hAnsi="Times New Roman" w:cs="Times New Roman"/>
          <w:sz w:val="24"/>
          <w:szCs w:val="24"/>
        </w:rPr>
        <w:t>Appeals.</w:t>
      </w:r>
      <w:proofErr w:type="gramEnd"/>
      <w:r w:rsidR="00EF6209">
        <w:rPr>
          <w:rFonts w:ascii="Times New Roman" w:hAnsi="Times New Roman" w:cs="Times New Roman"/>
          <w:sz w:val="24"/>
          <w:szCs w:val="24"/>
        </w:rPr>
        <w:t>”</w:t>
      </w:r>
      <w:r w:rsidR="00EF6209">
        <w:rPr>
          <w:rFonts w:ascii="Times New Roman" w:hAnsi="Times New Roman" w:cs="Times New Roman"/>
          <w:sz w:val="24"/>
          <w:szCs w:val="24"/>
        </w:rPr>
        <w:tab/>
      </w:r>
      <w:r w:rsidR="00EF620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F6209">
        <w:rPr>
          <w:rFonts w:ascii="Times New Roman" w:hAnsi="Times New Roman" w:cs="Times New Roman"/>
          <w:i/>
          <w:iCs/>
          <w:sz w:val="24"/>
          <w:szCs w:val="24"/>
        </w:rPr>
        <w:t>Kanacevic</w:t>
      </w:r>
      <w:proofErr w:type="spellEnd"/>
      <w:r w:rsidR="00EF6209">
        <w:rPr>
          <w:rFonts w:ascii="Times New Roman" w:hAnsi="Times New Roman" w:cs="Times New Roman"/>
          <w:i/>
          <w:iCs/>
          <w:sz w:val="24"/>
          <w:szCs w:val="24"/>
        </w:rPr>
        <w:t xml:space="preserve"> v. INS</w:t>
      </w:r>
      <w:r w:rsidR="00EF6209">
        <w:rPr>
          <w:rFonts w:ascii="Times New Roman" w:hAnsi="Times New Roman" w:cs="Times New Roman"/>
          <w:sz w:val="24"/>
          <w:szCs w:val="24"/>
        </w:rPr>
        <w:t>, 448 F.3d 129, 134-35 (2d Cir. 2006)</w:t>
      </w:r>
    </w:p>
    <w:p w14:paraId="2E1F0385" w14:textId="77777777" w:rsidR="00E16E68" w:rsidRPr="00ED7609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E16E68" w:rsidRPr="00ED760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AF3F3" w14:textId="77777777" w:rsidR="003E7C77" w:rsidRDefault="003E7C77" w:rsidP="00E16E68">
      <w:pPr>
        <w:spacing w:after="0" w:line="240" w:lineRule="auto"/>
      </w:pPr>
      <w:r>
        <w:separator/>
      </w:r>
    </w:p>
  </w:endnote>
  <w:endnote w:type="continuationSeparator" w:id="0">
    <w:p w14:paraId="1AC427D1" w14:textId="77777777" w:rsidR="003E7C77" w:rsidRDefault="003E7C77" w:rsidP="00E16E68">
      <w:pPr>
        <w:spacing w:after="0" w:line="240" w:lineRule="auto"/>
      </w:pPr>
      <w:r>
        <w:continuationSeparator/>
      </w:r>
    </w:p>
  </w:endnote>
  <w:endnote w:type="continuationNotice" w:id="1">
    <w:p w14:paraId="71214B87" w14:textId="77777777" w:rsidR="003E7C77" w:rsidRDefault="003E7C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81D94" w14:textId="77777777" w:rsidR="003E7C77" w:rsidRDefault="003E7C77" w:rsidP="00E16E68">
      <w:pPr>
        <w:spacing w:after="0" w:line="240" w:lineRule="auto"/>
      </w:pPr>
      <w:r>
        <w:separator/>
      </w:r>
    </w:p>
  </w:footnote>
  <w:footnote w:type="continuationSeparator" w:id="0">
    <w:p w14:paraId="29B892EE" w14:textId="77777777" w:rsidR="003E7C77" w:rsidRDefault="003E7C77" w:rsidP="00E16E68">
      <w:pPr>
        <w:spacing w:after="0" w:line="240" w:lineRule="auto"/>
      </w:pPr>
      <w:r>
        <w:continuationSeparator/>
      </w:r>
    </w:p>
  </w:footnote>
  <w:footnote w:type="continuationNotice" w:id="1">
    <w:p w14:paraId="1FF714D3" w14:textId="77777777" w:rsidR="003E7C77" w:rsidRDefault="003E7C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A1585" w14:textId="0A0729B9" w:rsidR="00E16E68" w:rsidRDefault="00E73176" w:rsidP="00757CDB">
    <w:pPr>
      <w:pStyle w:val="Header"/>
      <w:jc w:val="right"/>
    </w:pPr>
    <w:r>
      <w:t xml:space="preserve">Third </w:t>
    </w:r>
    <w:r w:rsidR="006C420B">
      <w:t>Circuit</w:t>
    </w:r>
    <w:r w:rsidR="0016476D">
      <w:t xml:space="preserve"> Court</w:t>
    </w:r>
    <w:r w:rsidR="00E16E68">
      <w:tab/>
    </w:r>
    <w:r>
      <w:t>2007</w:t>
    </w:r>
    <w:r w:rsidR="00E16E68">
      <w:tab/>
    </w:r>
    <w:r>
      <w:t>Shehu v. A.G.</w:t>
    </w:r>
  </w:p>
  <w:p w14:paraId="4CE88CBF" w14:textId="6FFBC28D" w:rsidR="00552EC4" w:rsidRDefault="00552EC4" w:rsidP="00552EC4">
    <w:pPr>
      <w:pStyle w:val="Header"/>
      <w:jc w:val="right"/>
    </w:pPr>
    <w:r>
      <w:tab/>
    </w:r>
    <w:r>
      <w:tab/>
    </w:r>
    <w:r w:rsidR="00017EBE">
      <w:t>ASYLUM: MOTIVATION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E0E03"/>
    <w:multiLevelType w:val="hybridMultilevel"/>
    <w:tmpl w:val="6A26AE00"/>
    <w:lvl w:ilvl="0" w:tplc="A9860FF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A4B0C"/>
    <w:multiLevelType w:val="hybridMultilevel"/>
    <w:tmpl w:val="D90415BA"/>
    <w:lvl w:ilvl="0" w:tplc="DC94A4E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F9623C"/>
    <w:multiLevelType w:val="hybridMultilevel"/>
    <w:tmpl w:val="C11A7308"/>
    <w:lvl w:ilvl="0" w:tplc="DA4888C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3367DB"/>
    <w:multiLevelType w:val="hybridMultilevel"/>
    <w:tmpl w:val="EE781296"/>
    <w:lvl w:ilvl="0" w:tplc="04242E5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143DA"/>
    <w:rsid w:val="00017EBE"/>
    <w:rsid w:val="0003741D"/>
    <w:rsid w:val="00054BBC"/>
    <w:rsid w:val="00060D0E"/>
    <w:rsid w:val="00061DF7"/>
    <w:rsid w:val="000B036B"/>
    <w:rsid w:val="000F138C"/>
    <w:rsid w:val="0011698B"/>
    <w:rsid w:val="00144D3B"/>
    <w:rsid w:val="0016476D"/>
    <w:rsid w:val="001B0867"/>
    <w:rsid w:val="0026775C"/>
    <w:rsid w:val="002D79E3"/>
    <w:rsid w:val="00305A28"/>
    <w:rsid w:val="0033434D"/>
    <w:rsid w:val="003A4AAC"/>
    <w:rsid w:val="003E7C77"/>
    <w:rsid w:val="00434206"/>
    <w:rsid w:val="00444E7F"/>
    <w:rsid w:val="00457D27"/>
    <w:rsid w:val="004B0658"/>
    <w:rsid w:val="004F358C"/>
    <w:rsid w:val="005046B1"/>
    <w:rsid w:val="00546480"/>
    <w:rsid w:val="00552EC4"/>
    <w:rsid w:val="00553D7D"/>
    <w:rsid w:val="005666CD"/>
    <w:rsid w:val="005A0486"/>
    <w:rsid w:val="005D6D5C"/>
    <w:rsid w:val="00616190"/>
    <w:rsid w:val="00663EF5"/>
    <w:rsid w:val="006C420B"/>
    <w:rsid w:val="007579E8"/>
    <w:rsid w:val="00757CDB"/>
    <w:rsid w:val="007B49D0"/>
    <w:rsid w:val="007C615F"/>
    <w:rsid w:val="007D1AC2"/>
    <w:rsid w:val="007F5086"/>
    <w:rsid w:val="007F7A38"/>
    <w:rsid w:val="00894FCC"/>
    <w:rsid w:val="008A0247"/>
    <w:rsid w:val="008A41F9"/>
    <w:rsid w:val="008C70B7"/>
    <w:rsid w:val="008E5B66"/>
    <w:rsid w:val="009107A7"/>
    <w:rsid w:val="00954809"/>
    <w:rsid w:val="009917BC"/>
    <w:rsid w:val="009E71FD"/>
    <w:rsid w:val="00A177DF"/>
    <w:rsid w:val="00A22BF6"/>
    <w:rsid w:val="00A65C5C"/>
    <w:rsid w:val="00A71E2C"/>
    <w:rsid w:val="00AC230B"/>
    <w:rsid w:val="00AC56D3"/>
    <w:rsid w:val="00AE1597"/>
    <w:rsid w:val="00B11D24"/>
    <w:rsid w:val="00B22CE1"/>
    <w:rsid w:val="00B330E3"/>
    <w:rsid w:val="00B564E2"/>
    <w:rsid w:val="00B667F9"/>
    <w:rsid w:val="00B778D1"/>
    <w:rsid w:val="00B942F2"/>
    <w:rsid w:val="00C47189"/>
    <w:rsid w:val="00C87419"/>
    <w:rsid w:val="00C914DF"/>
    <w:rsid w:val="00CC3AFE"/>
    <w:rsid w:val="00CC7EEE"/>
    <w:rsid w:val="00CD6DF7"/>
    <w:rsid w:val="00D01DE6"/>
    <w:rsid w:val="00D03854"/>
    <w:rsid w:val="00D067F5"/>
    <w:rsid w:val="00D46B4A"/>
    <w:rsid w:val="00D47EB9"/>
    <w:rsid w:val="00D66735"/>
    <w:rsid w:val="00D755A7"/>
    <w:rsid w:val="00E16E68"/>
    <w:rsid w:val="00E2134E"/>
    <w:rsid w:val="00E73176"/>
    <w:rsid w:val="00ED7609"/>
    <w:rsid w:val="00EE24CF"/>
    <w:rsid w:val="00EF6209"/>
    <w:rsid w:val="00F02076"/>
    <w:rsid w:val="00F10D22"/>
    <w:rsid w:val="00F14D15"/>
    <w:rsid w:val="00F2441B"/>
    <w:rsid w:val="00F3338F"/>
    <w:rsid w:val="00F52BAD"/>
    <w:rsid w:val="00F8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3AD93"/>
  <w15:docId w15:val="{98F92C6E-8FD3-2841-84D9-FF37841B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45</cp:revision>
  <dcterms:created xsi:type="dcterms:W3CDTF">2021-06-19T20:33:00Z</dcterms:created>
  <dcterms:modified xsi:type="dcterms:W3CDTF">2021-06-19T21:06:00Z</dcterms:modified>
</cp:coreProperties>
</file>