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453BB7" w14:textId="7E4F1E64" w:rsidR="00CE41B9" w:rsidRPr="00936658" w:rsidRDefault="00077658" w:rsidP="00936658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36658">
        <w:rPr>
          <w:rFonts w:ascii="Times New Roman" w:hAnsi="Times New Roman" w:cs="Times New Roman"/>
          <w:b/>
          <w:sz w:val="24"/>
          <w:szCs w:val="24"/>
        </w:rPr>
        <w:t>Immigration Court:</w:t>
      </w:r>
      <w:r w:rsidR="0000371F">
        <w:rPr>
          <w:rFonts w:ascii="Times New Roman" w:hAnsi="Times New Roman" w:cs="Times New Roman"/>
          <w:b/>
          <w:sz w:val="24"/>
          <w:szCs w:val="24"/>
        </w:rPr>
        <w:t xml:space="preserve"> BIA</w:t>
      </w:r>
    </w:p>
    <w:p w14:paraId="20453BB8" w14:textId="60383880" w:rsidR="00077658" w:rsidRPr="0000371F" w:rsidRDefault="00077658" w:rsidP="00936658">
      <w:pPr>
        <w:spacing w:after="0"/>
        <w:rPr>
          <w:rFonts w:ascii="Times New Roman" w:hAnsi="Times New Roman" w:cs="Times New Roman"/>
          <w:bCs/>
          <w:sz w:val="24"/>
          <w:szCs w:val="24"/>
        </w:rPr>
      </w:pPr>
      <w:r w:rsidRPr="00936658">
        <w:rPr>
          <w:rFonts w:ascii="Times New Roman" w:hAnsi="Times New Roman" w:cs="Times New Roman"/>
          <w:b/>
          <w:sz w:val="24"/>
          <w:szCs w:val="24"/>
        </w:rPr>
        <w:t>Case:</w:t>
      </w:r>
      <w:r w:rsidRPr="00936658">
        <w:rPr>
          <w:rFonts w:ascii="Times New Roman" w:hAnsi="Times New Roman" w:cs="Times New Roman"/>
          <w:b/>
          <w:sz w:val="24"/>
          <w:szCs w:val="24"/>
        </w:rPr>
        <w:tab/>
      </w:r>
      <w:r w:rsidR="0000371F">
        <w:rPr>
          <w:rFonts w:ascii="Times New Roman" w:hAnsi="Times New Roman" w:cs="Times New Roman"/>
          <w:bCs/>
          <w:i/>
          <w:iCs/>
          <w:sz w:val="24"/>
          <w:szCs w:val="24"/>
        </w:rPr>
        <w:t>Matter of S-E-G-</w:t>
      </w:r>
      <w:r w:rsidR="0000371F">
        <w:rPr>
          <w:rFonts w:ascii="Times New Roman" w:hAnsi="Times New Roman" w:cs="Times New Roman"/>
          <w:bCs/>
          <w:sz w:val="24"/>
          <w:szCs w:val="24"/>
        </w:rPr>
        <w:t>, 24 I&amp;N Dec. 579 (BIA 2008)</w:t>
      </w:r>
      <w:r w:rsidRPr="00936658">
        <w:rPr>
          <w:rFonts w:ascii="Times New Roman" w:hAnsi="Times New Roman" w:cs="Times New Roman"/>
          <w:b/>
          <w:sz w:val="24"/>
          <w:szCs w:val="24"/>
        </w:rPr>
        <w:tab/>
      </w:r>
      <w:r w:rsidRPr="00936658">
        <w:rPr>
          <w:rFonts w:ascii="Times New Roman" w:hAnsi="Times New Roman" w:cs="Times New Roman"/>
          <w:b/>
          <w:sz w:val="24"/>
          <w:szCs w:val="24"/>
        </w:rPr>
        <w:tab/>
        <w:t>Date:</w:t>
      </w:r>
      <w:r w:rsidR="0000371F">
        <w:rPr>
          <w:rFonts w:ascii="Times New Roman" w:hAnsi="Times New Roman" w:cs="Times New Roman"/>
          <w:bCs/>
          <w:sz w:val="24"/>
          <w:szCs w:val="24"/>
        </w:rPr>
        <w:t xml:space="preserve"> July 30, 2008</w:t>
      </w:r>
    </w:p>
    <w:p w14:paraId="20453BBA" w14:textId="030CD408" w:rsidR="00077658" w:rsidRDefault="00077658" w:rsidP="00936658">
      <w:pPr>
        <w:spacing w:after="0"/>
        <w:rPr>
          <w:rFonts w:ascii="Times New Roman" w:hAnsi="Times New Roman" w:cs="Times New Roman"/>
          <w:bCs/>
          <w:sz w:val="24"/>
          <w:szCs w:val="24"/>
        </w:rPr>
      </w:pPr>
      <w:r w:rsidRPr="00936658">
        <w:rPr>
          <w:rFonts w:ascii="Times New Roman" w:hAnsi="Times New Roman" w:cs="Times New Roman"/>
          <w:b/>
          <w:sz w:val="24"/>
          <w:szCs w:val="24"/>
        </w:rPr>
        <w:t>Adjudicated by:</w:t>
      </w:r>
      <w:r w:rsidR="0000371F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B913B8">
        <w:rPr>
          <w:rFonts w:ascii="Times New Roman" w:hAnsi="Times New Roman" w:cs="Times New Roman"/>
          <w:bCs/>
          <w:sz w:val="24"/>
          <w:szCs w:val="24"/>
        </w:rPr>
        <w:t>Grant, Miller, Clark</w:t>
      </w:r>
      <w:r w:rsidRPr="00936658">
        <w:rPr>
          <w:rFonts w:ascii="Times New Roman" w:hAnsi="Times New Roman" w:cs="Times New Roman"/>
          <w:b/>
          <w:sz w:val="24"/>
          <w:szCs w:val="24"/>
        </w:rPr>
        <w:tab/>
      </w:r>
      <w:r w:rsidR="00B913B8">
        <w:rPr>
          <w:rFonts w:ascii="Times New Roman" w:hAnsi="Times New Roman" w:cs="Times New Roman"/>
          <w:b/>
          <w:sz w:val="24"/>
          <w:szCs w:val="24"/>
        </w:rPr>
        <w:tab/>
      </w:r>
      <w:r w:rsidRPr="00936658">
        <w:rPr>
          <w:rFonts w:ascii="Times New Roman" w:hAnsi="Times New Roman" w:cs="Times New Roman"/>
          <w:b/>
          <w:sz w:val="24"/>
          <w:szCs w:val="24"/>
        </w:rPr>
        <w:t>Opinion:</w:t>
      </w:r>
      <w:r w:rsidR="00B913B8">
        <w:rPr>
          <w:rFonts w:ascii="Times New Roman" w:hAnsi="Times New Roman" w:cs="Times New Roman"/>
          <w:bCs/>
          <w:sz w:val="24"/>
          <w:szCs w:val="24"/>
        </w:rPr>
        <w:t xml:space="preserve"> Grant</w:t>
      </w:r>
    </w:p>
    <w:p w14:paraId="1E2EEE48" w14:textId="77777777" w:rsidR="00B913B8" w:rsidRPr="00B913B8" w:rsidRDefault="00B913B8" w:rsidP="00936658">
      <w:pPr>
        <w:spacing w:after="0"/>
        <w:rPr>
          <w:rFonts w:ascii="Times New Roman" w:hAnsi="Times New Roman" w:cs="Times New Roman"/>
          <w:bCs/>
          <w:sz w:val="24"/>
          <w:szCs w:val="24"/>
        </w:rPr>
      </w:pPr>
    </w:p>
    <w:p w14:paraId="20453BBB" w14:textId="1591E20A" w:rsidR="00077658" w:rsidRPr="00B913B8" w:rsidRDefault="00077658" w:rsidP="00936658">
      <w:pPr>
        <w:spacing w:after="0"/>
        <w:rPr>
          <w:rFonts w:ascii="Times New Roman" w:hAnsi="Times New Roman" w:cs="Times New Roman"/>
          <w:bCs/>
          <w:sz w:val="24"/>
          <w:szCs w:val="24"/>
        </w:rPr>
      </w:pPr>
      <w:r w:rsidRPr="00936658">
        <w:rPr>
          <w:rFonts w:ascii="Times New Roman" w:hAnsi="Times New Roman" w:cs="Times New Roman"/>
          <w:b/>
          <w:sz w:val="24"/>
          <w:szCs w:val="24"/>
        </w:rPr>
        <w:t>Tags:</w:t>
      </w:r>
      <w:r w:rsidR="00B913B8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A46FA6">
        <w:rPr>
          <w:rFonts w:ascii="Times New Roman" w:hAnsi="Times New Roman" w:cs="Times New Roman"/>
          <w:bCs/>
          <w:sz w:val="24"/>
          <w:szCs w:val="24"/>
        </w:rPr>
        <w:t xml:space="preserve">Asylum, </w:t>
      </w:r>
      <w:r w:rsidR="00B913B8">
        <w:rPr>
          <w:rFonts w:ascii="Times New Roman" w:hAnsi="Times New Roman" w:cs="Times New Roman"/>
          <w:bCs/>
          <w:sz w:val="24"/>
          <w:szCs w:val="24"/>
        </w:rPr>
        <w:t xml:space="preserve">Particular Social Group, gang resistance, El Salvador, </w:t>
      </w:r>
      <w:r w:rsidR="00697D0A">
        <w:rPr>
          <w:rFonts w:ascii="Times New Roman" w:hAnsi="Times New Roman" w:cs="Times New Roman"/>
          <w:bCs/>
          <w:sz w:val="24"/>
          <w:szCs w:val="24"/>
        </w:rPr>
        <w:t>age as mutable (but not controlled)</w:t>
      </w:r>
      <w:r w:rsidR="00F72FD6">
        <w:rPr>
          <w:rFonts w:ascii="Times New Roman" w:hAnsi="Times New Roman" w:cs="Times New Roman"/>
          <w:bCs/>
          <w:sz w:val="24"/>
          <w:szCs w:val="24"/>
        </w:rPr>
        <w:t>, political opinion</w:t>
      </w:r>
    </w:p>
    <w:p w14:paraId="5B208723" w14:textId="77777777" w:rsidR="00B913B8" w:rsidRPr="00936658" w:rsidRDefault="00B913B8" w:rsidP="00936658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5AE97991" w14:textId="77777777" w:rsidR="0002568E" w:rsidRDefault="00077658" w:rsidP="00936658">
      <w:pPr>
        <w:spacing w:after="0"/>
        <w:rPr>
          <w:rFonts w:ascii="Times New Roman" w:hAnsi="Times New Roman" w:cs="Times New Roman"/>
          <w:bCs/>
          <w:sz w:val="24"/>
          <w:szCs w:val="24"/>
        </w:rPr>
      </w:pPr>
      <w:r w:rsidRPr="00936658">
        <w:rPr>
          <w:rFonts w:ascii="Times New Roman" w:hAnsi="Times New Roman" w:cs="Times New Roman"/>
          <w:b/>
          <w:sz w:val="24"/>
          <w:szCs w:val="24"/>
        </w:rPr>
        <w:t>Question Presented:</w:t>
      </w:r>
      <w:r w:rsidR="000A5A43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050D2C">
        <w:rPr>
          <w:rFonts w:ascii="Times New Roman" w:hAnsi="Times New Roman" w:cs="Times New Roman"/>
          <w:bCs/>
          <w:sz w:val="24"/>
          <w:szCs w:val="24"/>
        </w:rPr>
        <w:t xml:space="preserve">Are these groups cognizable? </w:t>
      </w:r>
    </w:p>
    <w:p w14:paraId="20453BBC" w14:textId="14E1C75F" w:rsidR="00077658" w:rsidRDefault="00890B78" w:rsidP="0002568E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bCs/>
          <w:sz w:val="24"/>
          <w:szCs w:val="24"/>
        </w:rPr>
      </w:pPr>
      <w:r w:rsidRPr="0002568E">
        <w:rPr>
          <w:rFonts w:ascii="Times New Roman" w:hAnsi="Times New Roman" w:cs="Times New Roman"/>
          <w:bCs/>
          <w:sz w:val="24"/>
          <w:szCs w:val="24"/>
        </w:rPr>
        <w:t>“Salvadoran youth who have been subjected to recruitment efforts by the MS-13</w:t>
      </w:r>
      <w:r w:rsidR="00050D2C" w:rsidRPr="0002568E">
        <w:rPr>
          <w:rFonts w:ascii="Times New Roman" w:hAnsi="Times New Roman" w:cs="Times New Roman"/>
          <w:bCs/>
          <w:sz w:val="24"/>
          <w:szCs w:val="24"/>
        </w:rPr>
        <w:t xml:space="preserve"> gang and who have rejected or resisted membership in the gang based on their own personal, moral, and religious opposition to the gang’s values and </w:t>
      </w:r>
      <w:proofErr w:type="gramStart"/>
      <w:r w:rsidR="00050D2C" w:rsidRPr="0002568E">
        <w:rPr>
          <w:rFonts w:ascii="Times New Roman" w:hAnsi="Times New Roman" w:cs="Times New Roman"/>
          <w:bCs/>
          <w:sz w:val="24"/>
          <w:szCs w:val="24"/>
        </w:rPr>
        <w:t>activities</w:t>
      </w:r>
      <w:proofErr w:type="gramEnd"/>
      <w:r w:rsidR="00050D2C" w:rsidRPr="0002568E">
        <w:rPr>
          <w:rFonts w:ascii="Times New Roman" w:hAnsi="Times New Roman" w:cs="Times New Roman"/>
          <w:bCs/>
          <w:sz w:val="24"/>
          <w:szCs w:val="24"/>
        </w:rPr>
        <w:t>”</w:t>
      </w:r>
    </w:p>
    <w:p w14:paraId="34AA3A8A" w14:textId="6428508D" w:rsidR="0002568E" w:rsidRDefault="0002568E" w:rsidP="0002568E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“Family members of such Salvadoran youth”</w:t>
      </w:r>
    </w:p>
    <w:p w14:paraId="79A71327" w14:textId="0ADC493D" w:rsidR="00D25346" w:rsidRPr="0002568E" w:rsidRDefault="00D25346" w:rsidP="0002568E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Did gang members persecute the respondents</w:t>
      </w:r>
      <w:r w:rsidR="00060EF3">
        <w:rPr>
          <w:rFonts w:ascii="Times New Roman" w:hAnsi="Times New Roman" w:cs="Times New Roman"/>
          <w:bCs/>
          <w:sz w:val="24"/>
          <w:szCs w:val="24"/>
        </w:rPr>
        <w:t xml:space="preserve"> on account of their political opinion (opposition to gang’s activities)?</w:t>
      </w:r>
    </w:p>
    <w:p w14:paraId="20453BBD" w14:textId="77777777" w:rsidR="00077658" w:rsidRPr="00936658" w:rsidRDefault="00077658" w:rsidP="00936658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20453BBE" w14:textId="67111D16" w:rsidR="00077658" w:rsidRPr="0002568E" w:rsidRDefault="00077658" w:rsidP="00936658">
      <w:pPr>
        <w:spacing w:after="0"/>
        <w:rPr>
          <w:rFonts w:ascii="Times New Roman" w:hAnsi="Times New Roman" w:cs="Times New Roman"/>
          <w:bCs/>
          <w:sz w:val="24"/>
          <w:szCs w:val="24"/>
        </w:rPr>
      </w:pPr>
      <w:r w:rsidRPr="00936658">
        <w:rPr>
          <w:rFonts w:ascii="Times New Roman" w:hAnsi="Times New Roman" w:cs="Times New Roman"/>
          <w:b/>
          <w:sz w:val="24"/>
          <w:szCs w:val="24"/>
        </w:rPr>
        <w:t>Holdings:</w:t>
      </w:r>
      <w:r w:rsidR="0002568E">
        <w:rPr>
          <w:rFonts w:ascii="Times New Roman" w:hAnsi="Times New Roman" w:cs="Times New Roman"/>
          <w:bCs/>
          <w:sz w:val="24"/>
          <w:szCs w:val="24"/>
        </w:rPr>
        <w:t xml:space="preserve"> Nope to </w:t>
      </w:r>
      <w:r w:rsidR="00060EF3">
        <w:rPr>
          <w:rFonts w:ascii="Times New Roman" w:hAnsi="Times New Roman" w:cs="Times New Roman"/>
          <w:bCs/>
          <w:sz w:val="24"/>
          <w:szCs w:val="24"/>
        </w:rPr>
        <w:t>all three</w:t>
      </w:r>
      <w:r w:rsidR="0002568E">
        <w:rPr>
          <w:rFonts w:ascii="Times New Roman" w:hAnsi="Times New Roman" w:cs="Times New Roman"/>
          <w:bCs/>
          <w:sz w:val="24"/>
          <w:szCs w:val="24"/>
        </w:rPr>
        <w:t>.</w:t>
      </w:r>
      <w:r w:rsidR="00060EF3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14:paraId="20453BBF" w14:textId="77777777" w:rsidR="00077658" w:rsidRPr="00936658" w:rsidRDefault="00077658" w:rsidP="00936658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20453BC0" w14:textId="10FF64B1" w:rsidR="00077658" w:rsidRPr="005F31CA" w:rsidRDefault="00077658" w:rsidP="00936658">
      <w:pPr>
        <w:spacing w:after="0"/>
        <w:rPr>
          <w:rFonts w:ascii="Times New Roman" w:hAnsi="Times New Roman" w:cs="Times New Roman"/>
          <w:bCs/>
          <w:sz w:val="24"/>
          <w:szCs w:val="24"/>
        </w:rPr>
      </w:pPr>
      <w:r w:rsidRPr="00936658">
        <w:rPr>
          <w:rFonts w:ascii="Times New Roman" w:hAnsi="Times New Roman" w:cs="Times New Roman"/>
          <w:b/>
          <w:sz w:val="24"/>
          <w:szCs w:val="24"/>
        </w:rPr>
        <w:t>Rationale:</w:t>
      </w:r>
      <w:r w:rsidR="005F31CA">
        <w:rPr>
          <w:rFonts w:ascii="Times New Roman" w:hAnsi="Times New Roman" w:cs="Times New Roman"/>
          <w:bCs/>
          <w:sz w:val="24"/>
          <w:szCs w:val="24"/>
        </w:rPr>
        <w:t xml:space="preserve"> Neither of the proposed PSGs satisfies “particularity” or “social visibility.”</w:t>
      </w:r>
    </w:p>
    <w:p w14:paraId="20453BC1" w14:textId="77777777" w:rsidR="00077658" w:rsidRPr="00936658" w:rsidRDefault="00077658" w:rsidP="00936658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20453BC2" w14:textId="09AF54D2" w:rsidR="00077658" w:rsidRPr="00A46FA6" w:rsidRDefault="00077658" w:rsidP="00936658">
      <w:pPr>
        <w:spacing w:after="0"/>
        <w:rPr>
          <w:rFonts w:ascii="Times New Roman" w:hAnsi="Times New Roman" w:cs="Times New Roman"/>
          <w:bCs/>
          <w:sz w:val="24"/>
          <w:szCs w:val="24"/>
        </w:rPr>
      </w:pPr>
      <w:r w:rsidRPr="00936658">
        <w:rPr>
          <w:rFonts w:ascii="Times New Roman" w:hAnsi="Times New Roman" w:cs="Times New Roman"/>
          <w:b/>
          <w:sz w:val="24"/>
          <w:szCs w:val="24"/>
        </w:rPr>
        <w:t>Facts:</w:t>
      </w:r>
      <w:r w:rsidR="00A46FA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46FA6">
        <w:rPr>
          <w:rFonts w:ascii="Times New Roman" w:hAnsi="Times New Roman" w:cs="Times New Roman"/>
          <w:bCs/>
          <w:sz w:val="24"/>
          <w:szCs w:val="24"/>
        </w:rPr>
        <w:t xml:space="preserve">(597-98) </w:t>
      </w:r>
      <w:r w:rsidR="007B6600">
        <w:rPr>
          <w:rFonts w:ascii="Times New Roman" w:hAnsi="Times New Roman" w:cs="Times New Roman"/>
          <w:bCs/>
          <w:sz w:val="24"/>
          <w:szCs w:val="24"/>
        </w:rPr>
        <w:t xml:space="preserve">Three teenaged siblings fled El Salvador in 2004 because of violence and threats from </w:t>
      </w:r>
      <w:r w:rsidR="0089150E">
        <w:rPr>
          <w:rFonts w:ascii="Times New Roman" w:hAnsi="Times New Roman" w:cs="Times New Roman"/>
          <w:bCs/>
          <w:sz w:val="24"/>
          <w:szCs w:val="24"/>
        </w:rPr>
        <w:t xml:space="preserve">MS-13 gang members in their neighborhood who were trying to recruit them. </w:t>
      </w:r>
    </w:p>
    <w:p w14:paraId="20453BC3" w14:textId="77777777" w:rsidR="00077658" w:rsidRPr="00936658" w:rsidRDefault="00077658" w:rsidP="00936658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20453BC4" w14:textId="052BD787" w:rsidR="00077658" w:rsidRDefault="00936658" w:rsidP="00936658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Procedural History</w:t>
      </w:r>
      <w:r w:rsidR="00077658" w:rsidRPr="00936658">
        <w:rPr>
          <w:rFonts w:ascii="Times New Roman" w:hAnsi="Times New Roman" w:cs="Times New Roman"/>
          <w:b/>
          <w:sz w:val="24"/>
          <w:szCs w:val="24"/>
        </w:rPr>
        <w:t>:</w:t>
      </w:r>
    </w:p>
    <w:p w14:paraId="7DF7F9C8" w14:textId="51E1D582" w:rsidR="00A36281" w:rsidRPr="00A36281" w:rsidRDefault="00A36281" w:rsidP="00A36281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IJ: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9A18C2">
        <w:rPr>
          <w:rFonts w:ascii="Times New Roman" w:hAnsi="Times New Roman" w:cs="Times New Roman"/>
          <w:bCs/>
          <w:sz w:val="24"/>
          <w:szCs w:val="24"/>
        </w:rPr>
        <w:t xml:space="preserve">Denied application: </w:t>
      </w:r>
      <w:r w:rsidR="00927599">
        <w:rPr>
          <w:rFonts w:ascii="Times New Roman" w:hAnsi="Times New Roman" w:cs="Times New Roman"/>
          <w:bCs/>
          <w:sz w:val="24"/>
          <w:szCs w:val="24"/>
        </w:rPr>
        <w:t xml:space="preserve">No nexus to a protected </w:t>
      </w:r>
      <w:proofErr w:type="gramStart"/>
      <w:r w:rsidR="00927599">
        <w:rPr>
          <w:rFonts w:ascii="Times New Roman" w:hAnsi="Times New Roman" w:cs="Times New Roman"/>
          <w:bCs/>
          <w:sz w:val="24"/>
          <w:szCs w:val="24"/>
        </w:rPr>
        <w:t>ground, because</w:t>
      </w:r>
      <w:proofErr w:type="gramEnd"/>
      <w:r w:rsidR="00927599">
        <w:rPr>
          <w:rFonts w:ascii="Times New Roman" w:hAnsi="Times New Roman" w:cs="Times New Roman"/>
          <w:bCs/>
          <w:sz w:val="24"/>
          <w:szCs w:val="24"/>
        </w:rPr>
        <w:t xml:space="preserve"> beatings and threats were motivated by gang’s desire to have new members, </w:t>
      </w:r>
      <w:r w:rsidR="007F32C6">
        <w:rPr>
          <w:rFonts w:ascii="Times New Roman" w:hAnsi="Times New Roman" w:cs="Times New Roman"/>
          <w:bCs/>
          <w:sz w:val="24"/>
          <w:szCs w:val="24"/>
        </w:rPr>
        <w:t xml:space="preserve">not a desire to punish respondents for particular political view or </w:t>
      </w:r>
      <w:r w:rsidR="002718AA">
        <w:rPr>
          <w:rFonts w:ascii="Times New Roman" w:hAnsi="Times New Roman" w:cs="Times New Roman"/>
          <w:bCs/>
          <w:sz w:val="24"/>
          <w:szCs w:val="24"/>
        </w:rPr>
        <w:t>membership in a PSG.</w:t>
      </w:r>
      <w:r w:rsidR="009C1CF8">
        <w:rPr>
          <w:rFonts w:ascii="Times New Roman" w:hAnsi="Times New Roman" w:cs="Times New Roman"/>
          <w:bCs/>
          <w:sz w:val="24"/>
          <w:szCs w:val="24"/>
        </w:rPr>
        <w:t xml:space="preserve"> Also, government was making efforts to suppress the gangs</w:t>
      </w:r>
      <w:r w:rsidR="002E7EE7">
        <w:rPr>
          <w:rFonts w:ascii="Times New Roman" w:hAnsi="Times New Roman" w:cs="Times New Roman"/>
          <w:bCs/>
          <w:sz w:val="24"/>
          <w:szCs w:val="24"/>
        </w:rPr>
        <w:t xml:space="preserve">, so no CAT. </w:t>
      </w:r>
    </w:p>
    <w:p w14:paraId="20453BC5" w14:textId="77777777" w:rsidR="00077658" w:rsidRPr="00936658" w:rsidRDefault="00077658" w:rsidP="00936658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20453BC6" w14:textId="21FD7D0F" w:rsidR="00077658" w:rsidRDefault="00077658" w:rsidP="00936658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936658">
        <w:rPr>
          <w:rFonts w:ascii="Times New Roman" w:hAnsi="Times New Roman" w:cs="Times New Roman"/>
          <w:b/>
          <w:sz w:val="24"/>
          <w:szCs w:val="24"/>
        </w:rPr>
        <w:t>Appeals to Statute &amp; Precedent:</w:t>
      </w:r>
    </w:p>
    <w:p w14:paraId="14B366DE" w14:textId="40E30778" w:rsidR="007D3050" w:rsidRPr="00BD3D1D" w:rsidRDefault="00926C19" w:rsidP="007D3050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i/>
          <w:iCs/>
          <w:sz w:val="24"/>
          <w:szCs w:val="24"/>
        </w:rPr>
        <w:t>Arteaga v. Mukasey</w:t>
      </w:r>
      <w:r>
        <w:rPr>
          <w:rFonts w:ascii="Times New Roman" w:hAnsi="Times New Roman" w:cs="Times New Roman"/>
          <w:b/>
          <w:sz w:val="24"/>
          <w:szCs w:val="24"/>
        </w:rPr>
        <w:t>, 511 F.3d 940 (9th Cir. 2007):</w:t>
      </w:r>
      <w:r>
        <w:rPr>
          <w:rFonts w:ascii="Times New Roman" w:hAnsi="Times New Roman" w:cs="Times New Roman"/>
          <w:bCs/>
          <w:sz w:val="24"/>
          <w:szCs w:val="24"/>
        </w:rPr>
        <w:t xml:space="preserve"> rejecting gang members as </w:t>
      </w:r>
      <w:proofErr w:type="gramStart"/>
      <w:r>
        <w:rPr>
          <w:rFonts w:ascii="Times New Roman" w:hAnsi="Times New Roman" w:cs="Times New Roman"/>
          <w:bCs/>
          <w:sz w:val="24"/>
          <w:szCs w:val="24"/>
        </w:rPr>
        <w:t>PSG</w:t>
      </w:r>
      <w:proofErr w:type="gramEnd"/>
    </w:p>
    <w:p w14:paraId="60A2635A" w14:textId="1FD5C8F7" w:rsidR="00BD3D1D" w:rsidRPr="006D4B0E" w:rsidRDefault="00BD3D1D" w:rsidP="007D3050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i/>
          <w:iCs/>
          <w:sz w:val="24"/>
          <w:szCs w:val="24"/>
        </w:rPr>
        <w:t>Valdiviezo-Galdamez</w:t>
      </w:r>
      <w:proofErr w:type="spellEnd"/>
      <w:r>
        <w:rPr>
          <w:rFonts w:ascii="Times New Roman" w:hAnsi="Times New Roman" w:cs="Times New Roman"/>
          <w:b/>
          <w:i/>
          <w:iCs/>
          <w:sz w:val="24"/>
          <w:szCs w:val="24"/>
        </w:rPr>
        <w:t xml:space="preserve"> v. A.G.</w:t>
      </w:r>
      <w:r>
        <w:rPr>
          <w:rFonts w:ascii="Times New Roman" w:hAnsi="Times New Roman" w:cs="Times New Roman"/>
          <w:b/>
          <w:sz w:val="24"/>
          <w:szCs w:val="24"/>
        </w:rPr>
        <w:t>, 502 F.3d 285 (3d Cir. 2007):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6D4B0E">
        <w:rPr>
          <w:rFonts w:ascii="Times New Roman" w:hAnsi="Times New Roman" w:cs="Times New Roman"/>
          <w:bCs/>
          <w:sz w:val="24"/>
          <w:szCs w:val="24"/>
        </w:rPr>
        <w:t xml:space="preserve">rejecting those who resist recruitment as a </w:t>
      </w:r>
      <w:proofErr w:type="gramStart"/>
      <w:r w:rsidR="006D4B0E">
        <w:rPr>
          <w:rFonts w:ascii="Times New Roman" w:hAnsi="Times New Roman" w:cs="Times New Roman"/>
          <w:bCs/>
          <w:sz w:val="24"/>
          <w:szCs w:val="24"/>
        </w:rPr>
        <w:t>PSG</w:t>
      </w:r>
      <w:proofErr w:type="gramEnd"/>
    </w:p>
    <w:p w14:paraId="678B638D" w14:textId="670A8D67" w:rsidR="006D4B0E" w:rsidRPr="00436534" w:rsidRDefault="000F0A72" w:rsidP="007D3050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i/>
          <w:iCs/>
          <w:sz w:val="24"/>
          <w:szCs w:val="24"/>
        </w:rPr>
        <w:t>Rreshpja</w:t>
      </w:r>
      <w:proofErr w:type="spellEnd"/>
      <w:r>
        <w:rPr>
          <w:rFonts w:ascii="Times New Roman" w:hAnsi="Times New Roman" w:cs="Times New Roman"/>
          <w:b/>
          <w:i/>
          <w:iCs/>
          <w:sz w:val="24"/>
          <w:szCs w:val="24"/>
        </w:rPr>
        <w:t xml:space="preserve"> v. Gonzales</w:t>
      </w:r>
      <w:r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="005C10E5">
        <w:rPr>
          <w:rFonts w:ascii="Times New Roman" w:hAnsi="Times New Roman" w:cs="Times New Roman"/>
          <w:b/>
          <w:sz w:val="24"/>
          <w:szCs w:val="24"/>
        </w:rPr>
        <w:t xml:space="preserve">420 F.3d 551, </w:t>
      </w:r>
      <w:r w:rsidR="00965E7D">
        <w:rPr>
          <w:rFonts w:ascii="Times New Roman" w:hAnsi="Times New Roman" w:cs="Times New Roman"/>
          <w:b/>
          <w:sz w:val="24"/>
          <w:szCs w:val="24"/>
        </w:rPr>
        <w:t xml:space="preserve">556 </w:t>
      </w:r>
      <w:r w:rsidR="005C10E5">
        <w:rPr>
          <w:rFonts w:ascii="Times New Roman" w:hAnsi="Times New Roman" w:cs="Times New Roman"/>
          <w:b/>
          <w:sz w:val="24"/>
          <w:szCs w:val="24"/>
        </w:rPr>
        <w:t xml:space="preserve">(6th Cir. 2005): </w:t>
      </w:r>
      <w:r w:rsidR="005C10E5">
        <w:rPr>
          <w:rFonts w:ascii="Times New Roman" w:hAnsi="Times New Roman" w:cs="Times New Roman"/>
          <w:bCs/>
          <w:sz w:val="24"/>
          <w:szCs w:val="24"/>
        </w:rPr>
        <w:t xml:space="preserve">young, attractive women not a PSG; </w:t>
      </w:r>
      <w:r w:rsidR="00965E7D">
        <w:rPr>
          <w:rFonts w:ascii="Times New Roman" w:hAnsi="Times New Roman" w:cs="Times New Roman"/>
          <w:bCs/>
          <w:sz w:val="24"/>
          <w:szCs w:val="24"/>
        </w:rPr>
        <w:t>“a social group may not be circularly defined by the fact that it suffers persecution.”</w:t>
      </w:r>
    </w:p>
    <w:p w14:paraId="1ADF9597" w14:textId="6BA26D25" w:rsidR="00436534" w:rsidRPr="003E2161" w:rsidRDefault="00436534" w:rsidP="007D3050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i/>
          <w:iCs/>
          <w:sz w:val="24"/>
          <w:szCs w:val="24"/>
        </w:rPr>
        <w:t>Matter of A-M-E- &amp; J-G-U-</w:t>
      </w:r>
      <w:r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="00C1411D">
        <w:rPr>
          <w:rFonts w:ascii="Times New Roman" w:hAnsi="Times New Roman" w:cs="Times New Roman"/>
          <w:b/>
          <w:sz w:val="24"/>
          <w:szCs w:val="24"/>
        </w:rPr>
        <w:t>24 I&amp;N Dec. 69 (BIA 2007)</w:t>
      </w:r>
      <w:r w:rsidR="00B821E5">
        <w:rPr>
          <w:rFonts w:ascii="Times New Roman" w:hAnsi="Times New Roman" w:cs="Times New Roman"/>
          <w:b/>
          <w:sz w:val="24"/>
          <w:szCs w:val="24"/>
        </w:rPr>
        <w:t>:</w:t>
      </w:r>
      <w:r w:rsidR="00B821E5">
        <w:rPr>
          <w:rFonts w:ascii="Times New Roman" w:hAnsi="Times New Roman" w:cs="Times New Roman"/>
          <w:bCs/>
          <w:sz w:val="24"/>
          <w:szCs w:val="24"/>
        </w:rPr>
        <w:t xml:space="preserve"> group must have particular and well-defined boundaries.</w:t>
      </w:r>
      <w:r w:rsidR="00F90951">
        <w:rPr>
          <w:rFonts w:ascii="Times New Roman" w:hAnsi="Times New Roman" w:cs="Times New Roman"/>
          <w:bCs/>
          <w:sz w:val="24"/>
          <w:szCs w:val="24"/>
        </w:rPr>
        <w:t xml:space="preserve"> “Affluent Guatemalans” not sufficiently socially visible.</w:t>
      </w:r>
    </w:p>
    <w:p w14:paraId="486ED0FB" w14:textId="5AE4B3FA" w:rsidR="003E2161" w:rsidRPr="0000505F" w:rsidRDefault="003E2161" w:rsidP="007D3050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i/>
          <w:iCs/>
          <w:sz w:val="24"/>
          <w:szCs w:val="24"/>
        </w:rPr>
        <w:t>M</w:t>
      </w:r>
      <w:r w:rsidR="005A7826">
        <w:rPr>
          <w:rFonts w:ascii="Times New Roman" w:hAnsi="Times New Roman" w:cs="Times New Roman"/>
          <w:b/>
          <w:i/>
          <w:iCs/>
          <w:sz w:val="24"/>
          <w:szCs w:val="24"/>
        </w:rPr>
        <w:t>enjivar</w:t>
      </w:r>
      <w:proofErr w:type="spellEnd"/>
      <w:r w:rsidR="005A7826">
        <w:rPr>
          <w:rFonts w:ascii="Times New Roman" w:hAnsi="Times New Roman" w:cs="Times New Roman"/>
          <w:b/>
          <w:i/>
          <w:iCs/>
          <w:sz w:val="24"/>
          <w:szCs w:val="24"/>
        </w:rPr>
        <w:t xml:space="preserve"> v. Gonzales</w:t>
      </w:r>
      <w:r w:rsidR="005A7826">
        <w:rPr>
          <w:rFonts w:ascii="Times New Roman" w:hAnsi="Times New Roman" w:cs="Times New Roman"/>
          <w:b/>
          <w:sz w:val="24"/>
          <w:szCs w:val="24"/>
        </w:rPr>
        <w:t>, 416 F.3d 918 (8th Cir. 2005):</w:t>
      </w:r>
      <w:r w:rsidR="005A7826">
        <w:rPr>
          <w:rFonts w:ascii="Times New Roman" w:hAnsi="Times New Roman" w:cs="Times New Roman"/>
          <w:bCs/>
          <w:sz w:val="24"/>
          <w:szCs w:val="24"/>
        </w:rPr>
        <w:t xml:space="preserve"> gang violence </w:t>
      </w:r>
      <w:r w:rsidR="0000505F">
        <w:rPr>
          <w:rFonts w:ascii="Times New Roman" w:hAnsi="Times New Roman" w:cs="Times New Roman"/>
          <w:bCs/>
          <w:sz w:val="24"/>
          <w:szCs w:val="24"/>
        </w:rPr>
        <w:t>(but not gang resistance)</w:t>
      </w:r>
    </w:p>
    <w:p w14:paraId="12D95ACF" w14:textId="2885B2CC" w:rsidR="0000505F" w:rsidRPr="00D23BF9" w:rsidRDefault="0000505F" w:rsidP="007D3050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i/>
          <w:iCs/>
          <w:sz w:val="24"/>
          <w:szCs w:val="24"/>
        </w:rPr>
        <w:t>Ortiz-</w:t>
      </w:r>
      <w:proofErr w:type="spellStart"/>
      <w:r>
        <w:rPr>
          <w:rFonts w:ascii="Times New Roman" w:hAnsi="Times New Roman" w:cs="Times New Roman"/>
          <w:b/>
          <w:i/>
          <w:iCs/>
          <w:sz w:val="24"/>
          <w:szCs w:val="24"/>
        </w:rPr>
        <w:t>Araniba</w:t>
      </w:r>
      <w:proofErr w:type="spellEnd"/>
      <w:r>
        <w:rPr>
          <w:rFonts w:ascii="Times New Roman" w:hAnsi="Times New Roman" w:cs="Times New Roman"/>
          <w:b/>
          <w:i/>
          <w:iCs/>
          <w:sz w:val="24"/>
          <w:szCs w:val="24"/>
        </w:rPr>
        <w:t xml:space="preserve"> v. </w:t>
      </w:r>
      <w:proofErr w:type="spellStart"/>
      <w:r>
        <w:rPr>
          <w:rFonts w:ascii="Times New Roman" w:hAnsi="Times New Roman" w:cs="Times New Roman"/>
          <w:b/>
          <w:i/>
          <w:iCs/>
          <w:sz w:val="24"/>
          <w:szCs w:val="24"/>
        </w:rPr>
        <w:t>Keisler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>, 505 F.3d 39 (1st Cir. 2007):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D23BF9">
        <w:rPr>
          <w:rFonts w:ascii="Times New Roman" w:hAnsi="Times New Roman" w:cs="Times New Roman"/>
          <w:bCs/>
          <w:sz w:val="24"/>
          <w:szCs w:val="24"/>
        </w:rPr>
        <w:t>gang violence (but not gang resistance)</w:t>
      </w:r>
    </w:p>
    <w:p w14:paraId="2C2909F6" w14:textId="7BEC1A00" w:rsidR="00D23BF9" w:rsidRPr="005B76EF" w:rsidRDefault="00D23BF9" w:rsidP="007D3050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i/>
          <w:iCs/>
          <w:sz w:val="24"/>
          <w:szCs w:val="24"/>
        </w:rPr>
        <w:lastRenderedPageBreak/>
        <w:t>Lopez-Soto v. Ashcroft</w:t>
      </w:r>
      <w:r>
        <w:rPr>
          <w:rFonts w:ascii="Times New Roman" w:hAnsi="Times New Roman" w:cs="Times New Roman"/>
          <w:b/>
          <w:sz w:val="24"/>
          <w:szCs w:val="24"/>
        </w:rPr>
        <w:t>, 383 F.3d 228 (4th Cir. 2004):</w:t>
      </w:r>
      <w:r>
        <w:rPr>
          <w:rFonts w:ascii="Times New Roman" w:hAnsi="Times New Roman" w:cs="Times New Roman"/>
          <w:bCs/>
          <w:sz w:val="24"/>
          <w:szCs w:val="24"/>
        </w:rPr>
        <w:t xml:space="preserve"> gang violence (but not gang resistance)</w:t>
      </w:r>
    </w:p>
    <w:p w14:paraId="2BAE7C65" w14:textId="6829C423" w:rsidR="005B76EF" w:rsidRPr="00D5433C" w:rsidRDefault="00DA64AA" w:rsidP="007D3050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i/>
          <w:iCs/>
          <w:sz w:val="24"/>
          <w:szCs w:val="24"/>
        </w:rPr>
        <w:t>Tapiero</w:t>
      </w:r>
      <w:proofErr w:type="spellEnd"/>
      <w:r>
        <w:rPr>
          <w:rFonts w:ascii="Times New Roman" w:hAnsi="Times New Roman" w:cs="Times New Roman"/>
          <w:b/>
          <w:i/>
          <w:iCs/>
          <w:sz w:val="24"/>
          <w:szCs w:val="24"/>
        </w:rPr>
        <w:t xml:space="preserve"> de </w:t>
      </w:r>
      <w:proofErr w:type="spellStart"/>
      <w:r>
        <w:rPr>
          <w:rFonts w:ascii="Times New Roman" w:hAnsi="Times New Roman" w:cs="Times New Roman"/>
          <w:b/>
          <w:i/>
          <w:iCs/>
          <w:sz w:val="24"/>
          <w:szCs w:val="24"/>
        </w:rPr>
        <w:t>Orejuela</w:t>
      </w:r>
      <w:proofErr w:type="spellEnd"/>
      <w:r>
        <w:rPr>
          <w:rFonts w:ascii="Times New Roman" w:hAnsi="Times New Roman" w:cs="Times New Roman"/>
          <w:b/>
          <w:i/>
          <w:iCs/>
          <w:sz w:val="24"/>
          <w:szCs w:val="24"/>
        </w:rPr>
        <w:t xml:space="preserve"> v. Gonzales</w:t>
      </w:r>
      <w:r>
        <w:rPr>
          <w:rFonts w:ascii="Times New Roman" w:hAnsi="Times New Roman" w:cs="Times New Roman"/>
          <w:b/>
          <w:sz w:val="24"/>
          <w:szCs w:val="24"/>
        </w:rPr>
        <w:t>, 423 F.3d 666 (7th Cir. 2005):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D5433C">
        <w:rPr>
          <w:rFonts w:ascii="Times New Roman" w:hAnsi="Times New Roman" w:cs="Times New Roman"/>
          <w:bCs/>
          <w:sz w:val="24"/>
          <w:szCs w:val="24"/>
        </w:rPr>
        <w:t xml:space="preserve">educated, landowning class of cattle farmers constitutes a social </w:t>
      </w:r>
      <w:proofErr w:type="gramStart"/>
      <w:r w:rsidR="00D5433C">
        <w:rPr>
          <w:rFonts w:ascii="Times New Roman" w:hAnsi="Times New Roman" w:cs="Times New Roman"/>
          <w:bCs/>
          <w:sz w:val="24"/>
          <w:szCs w:val="24"/>
        </w:rPr>
        <w:t>group</w:t>
      </w:r>
      <w:proofErr w:type="gramEnd"/>
    </w:p>
    <w:p w14:paraId="25566283" w14:textId="4DE95306" w:rsidR="00D5433C" w:rsidRPr="0002155A" w:rsidRDefault="00A06496" w:rsidP="007D3050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i/>
          <w:iCs/>
          <w:sz w:val="24"/>
          <w:szCs w:val="24"/>
        </w:rPr>
        <w:t>Davila-Mejia v. Mukasey</w:t>
      </w:r>
      <w:r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="00E22007">
        <w:rPr>
          <w:rFonts w:ascii="Times New Roman" w:hAnsi="Times New Roman" w:cs="Times New Roman"/>
          <w:b/>
          <w:sz w:val="24"/>
          <w:szCs w:val="24"/>
        </w:rPr>
        <w:t>531 F.3d 624 (8th Cir. 2008):</w:t>
      </w:r>
      <w:r w:rsidR="00E22007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281057">
        <w:rPr>
          <w:rFonts w:ascii="Times New Roman" w:hAnsi="Times New Roman" w:cs="Times New Roman"/>
          <w:bCs/>
          <w:sz w:val="24"/>
          <w:szCs w:val="24"/>
        </w:rPr>
        <w:t>PSG of “competing family business owners” is too amorphous</w:t>
      </w:r>
      <w:r w:rsidR="00D923C4">
        <w:rPr>
          <w:rFonts w:ascii="Times New Roman" w:hAnsi="Times New Roman" w:cs="Times New Roman"/>
          <w:bCs/>
          <w:sz w:val="24"/>
          <w:szCs w:val="24"/>
        </w:rPr>
        <w:t xml:space="preserve"> (because people’s ideas of what those terms mean can vary</w:t>
      </w:r>
      <w:r w:rsidR="001823AB">
        <w:rPr>
          <w:rFonts w:ascii="Times New Roman" w:hAnsi="Times New Roman" w:cs="Times New Roman"/>
          <w:bCs/>
          <w:sz w:val="24"/>
          <w:szCs w:val="24"/>
        </w:rPr>
        <w:t>).</w:t>
      </w:r>
    </w:p>
    <w:p w14:paraId="0B22DC4F" w14:textId="0E19DB2F" w:rsidR="0002155A" w:rsidRPr="005D0DDA" w:rsidRDefault="0002155A" w:rsidP="007D3050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i/>
          <w:iCs/>
          <w:sz w:val="24"/>
          <w:szCs w:val="24"/>
        </w:rPr>
        <w:t>Ochoa v. Gonzales</w:t>
      </w:r>
      <w:r>
        <w:rPr>
          <w:rFonts w:ascii="Times New Roman" w:hAnsi="Times New Roman" w:cs="Times New Roman"/>
          <w:b/>
          <w:sz w:val="24"/>
          <w:szCs w:val="24"/>
        </w:rPr>
        <w:t>, 406 F.3d 1166 (9th Cir. 2005)</w:t>
      </w:r>
      <w:r w:rsidR="00ED300E"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="00ED300E">
        <w:rPr>
          <w:rFonts w:ascii="Times New Roman" w:hAnsi="Times New Roman" w:cs="Times New Roman"/>
          <w:bCs/>
          <w:sz w:val="24"/>
          <w:szCs w:val="24"/>
        </w:rPr>
        <w:t>rejected the claim that Colombian business owners who refused demands from narcotics traffickers are a PSG. (</w:t>
      </w:r>
      <w:proofErr w:type="gramStart"/>
      <w:r w:rsidR="00ED300E">
        <w:rPr>
          <w:rFonts w:ascii="Times New Roman" w:hAnsi="Times New Roman" w:cs="Times New Roman"/>
          <w:bCs/>
          <w:sz w:val="24"/>
          <w:szCs w:val="24"/>
        </w:rPr>
        <w:t>too</w:t>
      </w:r>
      <w:proofErr w:type="gramEnd"/>
      <w:r w:rsidR="00ED300E">
        <w:rPr>
          <w:rFonts w:ascii="Times New Roman" w:hAnsi="Times New Roman" w:cs="Times New Roman"/>
          <w:bCs/>
          <w:sz w:val="24"/>
          <w:szCs w:val="24"/>
        </w:rPr>
        <w:t xml:space="preserve"> broad to qualify</w:t>
      </w:r>
      <w:r w:rsidR="009C321C">
        <w:rPr>
          <w:rFonts w:ascii="Times New Roman" w:hAnsi="Times New Roman" w:cs="Times New Roman"/>
          <w:bCs/>
          <w:sz w:val="24"/>
          <w:szCs w:val="24"/>
        </w:rPr>
        <w:t>—"no unifying relationship or characteristic to narrow this diverse and disconnected group.” At 1171)</w:t>
      </w:r>
    </w:p>
    <w:p w14:paraId="10FA46A9" w14:textId="1E80C4A8" w:rsidR="005D0DDA" w:rsidRPr="0064757A" w:rsidRDefault="005D0DDA" w:rsidP="007D3050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i/>
          <w:iCs/>
          <w:sz w:val="24"/>
          <w:szCs w:val="24"/>
        </w:rPr>
        <w:t>Matter of C-A-</w:t>
      </w:r>
      <w:r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="005648EB">
        <w:rPr>
          <w:rFonts w:ascii="Times New Roman" w:hAnsi="Times New Roman" w:cs="Times New Roman"/>
          <w:b/>
          <w:sz w:val="24"/>
          <w:szCs w:val="24"/>
        </w:rPr>
        <w:t>23 I&amp;N Dec. 951 (BIA 2006):</w:t>
      </w:r>
      <w:r w:rsidR="005648EB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BC0EEC">
        <w:rPr>
          <w:rFonts w:ascii="Times New Roman" w:hAnsi="Times New Roman" w:cs="Times New Roman"/>
          <w:bCs/>
          <w:sz w:val="24"/>
          <w:szCs w:val="24"/>
        </w:rPr>
        <w:t>noncriminal informants working against the Cali drug cartel</w:t>
      </w:r>
      <w:r w:rsidR="00522437">
        <w:rPr>
          <w:rFonts w:ascii="Times New Roman" w:hAnsi="Times New Roman" w:cs="Times New Roman"/>
          <w:bCs/>
          <w:sz w:val="24"/>
          <w:szCs w:val="24"/>
        </w:rPr>
        <w:t xml:space="preserve"> not a PSG </w:t>
      </w:r>
      <w:proofErr w:type="spellStart"/>
      <w:r w:rsidR="00522437">
        <w:rPr>
          <w:rFonts w:ascii="Times New Roman" w:hAnsi="Times New Roman" w:cs="Times New Roman"/>
          <w:bCs/>
          <w:sz w:val="24"/>
          <w:szCs w:val="24"/>
        </w:rPr>
        <w:t>bcz</w:t>
      </w:r>
      <w:proofErr w:type="spellEnd"/>
      <w:r w:rsidR="00522437">
        <w:rPr>
          <w:rFonts w:ascii="Times New Roman" w:hAnsi="Times New Roman" w:cs="Times New Roman"/>
          <w:bCs/>
          <w:sz w:val="24"/>
          <w:szCs w:val="24"/>
        </w:rPr>
        <w:t xml:space="preserve"> not socially visible. Voluntary associational relationship, cohesiveness, homogeneity not required among group members.</w:t>
      </w:r>
    </w:p>
    <w:p w14:paraId="4D05248B" w14:textId="714E4D29" w:rsidR="0064757A" w:rsidRPr="00F04F57" w:rsidRDefault="0064757A" w:rsidP="007D3050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i/>
          <w:iCs/>
          <w:sz w:val="24"/>
          <w:szCs w:val="24"/>
        </w:rPr>
        <w:t>INS v. Elias-Zacarias</w:t>
      </w:r>
      <w:r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="007A33C7">
        <w:rPr>
          <w:rFonts w:ascii="Times New Roman" w:hAnsi="Times New Roman" w:cs="Times New Roman"/>
          <w:b/>
          <w:sz w:val="24"/>
          <w:szCs w:val="24"/>
        </w:rPr>
        <w:t>502 U.S. 478 (1992):</w:t>
      </w:r>
      <w:r w:rsidR="007A33C7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335CBC">
        <w:rPr>
          <w:rFonts w:ascii="Times New Roman" w:hAnsi="Times New Roman" w:cs="Times New Roman"/>
          <w:bCs/>
          <w:sz w:val="24"/>
          <w:szCs w:val="24"/>
        </w:rPr>
        <w:t>guerrilla organization’s attempt to conscript a Guatemalan native into its military forces did not necessarily constitute persecution on account of political opinion.</w:t>
      </w:r>
      <w:r w:rsidR="00525ABD">
        <w:rPr>
          <w:rFonts w:ascii="Times New Roman" w:hAnsi="Times New Roman" w:cs="Times New Roman"/>
          <w:bCs/>
          <w:sz w:val="24"/>
          <w:szCs w:val="24"/>
        </w:rPr>
        <w:t xml:space="preserve"> (Testimony: afraid of government’s retaliation if he joined, so not a political opinion.)</w:t>
      </w:r>
    </w:p>
    <w:p w14:paraId="63F3151B" w14:textId="0EB33683" w:rsidR="00F04F57" w:rsidRPr="000400C4" w:rsidRDefault="00F04F57" w:rsidP="007D3050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i/>
          <w:iCs/>
          <w:sz w:val="24"/>
          <w:szCs w:val="24"/>
        </w:rPr>
        <w:t>Zacarias-Velasquez v. Mukasey</w:t>
      </w:r>
      <w:r>
        <w:rPr>
          <w:rFonts w:ascii="Times New Roman" w:hAnsi="Times New Roman" w:cs="Times New Roman"/>
          <w:b/>
          <w:sz w:val="24"/>
          <w:szCs w:val="24"/>
        </w:rPr>
        <w:t>, 509 F.3d 429 (</w:t>
      </w:r>
      <w:r w:rsidR="00923757">
        <w:rPr>
          <w:rFonts w:ascii="Times New Roman" w:hAnsi="Times New Roman" w:cs="Times New Roman"/>
          <w:b/>
          <w:sz w:val="24"/>
          <w:szCs w:val="24"/>
        </w:rPr>
        <w:t>8th Cir. 2007):</w:t>
      </w:r>
      <w:r w:rsidR="00923757">
        <w:rPr>
          <w:rFonts w:ascii="Times New Roman" w:hAnsi="Times New Roman" w:cs="Times New Roman"/>
          <w:bCs/>
          <w:sz w:val="24"/>
          <w:szCs w:val="24"/>
        </w:rPr>
        <w:t xml:space="preserve"> even if guerrillas attempted to recruit the respondent, he did not allege that his refusal to join them was an expression of political opinion.</w:t>
      </w:r>
    </w:p>
    <w:p w14:paraId="0C3F02CE" w14:textId="17C7B82F" w:rsidR="000400C4" w:rsidRPr="000400C4" w:rsidRDefault="000400C4" w:rsidP="007D3050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i/>
          <w:iCs/>
          <w:sz w:val="24"/>
          <w:szCs w:val="24"/>
        </w:rPr>
        <w:t>Bartolo</w:t>
      </w:r>
      <w:proofErr w:type="spellEnd"/>
      <w:r>
        <w:rPr>
          <w:rFonts w:ascii="Times New Roman" w:hAnsi="Times New Roman" w:cs="Times New Roman"/>
          <w:b/>
          <w:i/>
          <w:iCs/>
          <w:sz w:val="24"/>
          <w:szCs w:val="24"/>
        </w:rPr>
        <w:t>-Diego v. Gonzales</w:t>
      </w:r>
      <w:r>
        <w:rPr>
          <w:rFonts w:ascii="Times New Roman" w:hAnsi="Times New Roman" w:cs="Times New Roman"/>
          <w:b/>
          <w:sz w:val="24"/>
          <w:szCs w:val="24"/>
        </w:rPr>
        <w:t>, 490 F.3d 1024 (8th Cir. 2007):</w:t>
      </w:r>
      <w:r>
        <w:rPr>
          <w:rFonts w:ascii="Times New Roman" w:hAnsi="Times New Roman" w:cs="Times New Roman"/>
          <w:bCs/>
          <w:sz w:val="24"/>
          <w:szCs w:val="24"/>
        </w:rPr>
        <w:t xml:space="preserve"> political opinion and guerrilla recruitment</w:t>
      </w:r>
    </w:p>
    <w:p w14:paraId="63F196C6" w14:textId="039C2A98" w:rsidR="000400C4" w:rsidRPr="007D3050" w:rsidRDefault="000400C4" w:rsidP="007D3050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i/>
          <w:iCs/>
          <w:sz w:val="24"/>
          <w:szCs w:val="24"/>
        </w:rPr>
        <w:t>Matter of R-O-</w:t>
      </w:r>
      <w:r>
        <w:rPr>
          <w:rFonts w:ascii="Times New Roman" w:hAnsi="Times New Roman" w:cs="Times New Roman"/>
          <w:b/>
          <w:sz w:val="24"/>
          <w:szCs w:val="24"/>
        </w:rPr>
        <w:t>, 20 I&amp;N Dec. 455 (BIA 1992):</w:t>
      </w:r>
      <w:r>
        <w:rPr>
          <w:rFonts w:ascii="Times New Roman" w:hAnsi="Times New Roman" w:cs="Times New Roman"/>
          <w:bCs/>
          <w:sz w:val="24"/>
          <w:szCs w:val="24"/>
        </w:rPr>
        <w:t xml:space="preserve"> political opinion</w:t>
      </w:r>
    </w:p>
    <w:p w14:paraId="20453BC7" w14:textId="77777777" w:rsidR="00077658" w:rsidRPr="00936658" w:rsidRDefault="00077658" w:rsidP="00936658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20453BC8" w14:textId="6C83F0E4" w:rsidR="00077658" w:rsidRDefault="00077658" w:rsidP="00936658">
      <w:pPr>
        <w:spacing w:after="0"/>
        <w:rPr>
          <w:rFonts w:ascii="Times New Roman" w:hAnsi="Times New Roman" w:cs="Times New Roman"/>
          <w:bCs/>
          <w:sz w:val="24"/>
          <w:szCs w:val="24"/>
        </w:rPr>
      </w:pPr>
      <w:r w:rsidRPr="00936658">
        <w:rPr>
          <w:rFonts w:ascii="Times New Roman" w:hAnsi="Times New Roman" w:cs="Times New Roman"/>
          <w:b/>
          <w:sz w:val="24"/>
          <w:szCs w:val="24"/>
        </w:rPr>
        <w:t xml:space="preserve">Relevant </w:t>
      </w:r>
      <w:r w:rsidR="002A240B">
        <w:rPr>
          <w:rFonts w:ascii="Times New Roman" w:hAnsi="Times New Roman" w:cs="Times New Roman"/>
          <w:b/>
          <w:sz w:val="24"/>
          <w:szCs w:val="24"/>
        </w:rPr>
        <w:t>El Salvadoran</w:t>
      </w:r>
      <w:r w:rsidRPr="00936658">
        <w:rPr>
          <w:rFonts w:ascii="Times New Roman" w:hAnsi="Times New Roman" w:cs="Times New Roman"/>
          <w:b/>
          <w:sz w:val="24"/>
          <w:szCs w:val="24"/>
        </w:rPr>
        <w:t xml:space="preserve"> History:</w:t>
      </w:r>
    </w:p>
    <w:p w14:paraId="1CBD5AF5" w14:textId="24EBCD33" w:rsidR="002A240B" w:rsidRPr="002A240B" w:rsidRDefault="002A240B" w:rsidP="002A240B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Expert witness: </w:t>
      </w:r>
      <w:r w:rsidR="00523E16">
        <w:rPr>
          <w:rFonts w:ascii="Times New Roman" w:hAnsi="Times New Roman" w:cs="Times New Roman"/>
          <w:bCs/>
          <w:sz w:val="24"/>
          <w:szCs w:val="24"/>
        </w:rPr>
        <w:t>MS-13 originated in LA and spread to Latin America. Current government ha</w:t>
      </w:r>
      <w:r w:rsidR="00517D71">
        <w:rPr>
          <w:rFonts w:ascii="Times New Roman" w:hAnsi="Times New Roman" w:cs="Times New Roman"/>
          <w:bCs/>
          <w:sz w:val="24"/>
          <w:szCs w:val="24"/>
        </w:rPr>
        <w:t xml:space="preserve">d new anti-gang plan called Master Plan for Security. </w:t>
      </w:r>
      <w:r w:rsidR="00D14837">
        <w:rPr>
          <w:rFonts w:ascii="Times New Roman" w:hAnsi="Times New Roman" w:cs="Times New Roman"/>
          <w:bCs/>
          <w:sz w:val="24"/>
          <w:szCs w:val="24"/>
        </w:rPr>
        <w:t xml:space="preserve">But gov’t </w:t>
      </w:r>
      <w:r w:rsidR="001612E6">
        <w:rPr>
          <w:rFonts w:ascii="Times New Roman" w:hAnsi="Times New Roman" w:cs="Times New Roman"/>
          <w:bCs/>
          <w:sz w:val="24"/>
          <w:szCs w:val="24"/>
        </w:rPr>
        <w:t>can barely suppress the gangs, not prevent them. Gangs recruit young boys</w:t>
      </w:r>
      <w:r w:rsidR="00A36281">
        <w:rPr>
          <w:rFonts w:ascii="Times New Roman" w:hAnsi="Times New Roman" w:cs="Times New Roman"/>
          <w:bCs/>
          <w:sz w:val="24"/>
          <w:szCs w:val="24"/>
        </w:rPr>
        <w:t xml:space="preserve"> and retaliate against the family members of those who resist.</w:t>
      </w:r>
    </w:p>
    <w:p w14:paraId="20453BC9" w14:textId="77777777" w:rsidR="00077658" w:rsidRPr="00936658" w:rsidRDefault="00077658" w:rsidP="00936658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20453BCA" w14:textId="73A91B37" w:rsidR="00077658" w:rsidRDefault="00936658" w:rsidP="00936658">
      <w:pPr>
        <w:spacing w:after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Discussion</w:t>
      </w:r>
      <w:r w:rsidR="00077658" w:rsidRPr="00936658">
        <w:rPr>
          <w:rFonts w:ascii="Times New Roman" w:hAnsi="Times New Roman" w:cs="Times New Roman"/>
          <w:b/>
          <w:sz w:val="24"/>
          <w:szCs w:val="24"/>
        </w:rPr>
        <w:t>:</w:t>
      </w:r>
    </w:p>
    <w:p w14:paraId="3985FD26" w14:textId="142EB868" w:rsidR="00AE2F08" w:rsidRDefault="00AE2F08" w:rsidP="00AE2F08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“We agree with the immigration Judge that ‘youth’ is not an entirely immutable characteristic but is, instead, by its very nature, a temporary state that changes over time</w:t>
      </w:r>
      <w:proofErr w:type="gramStart"/>
      <w:r>
        <w:rPr>
          <w:rFonts w:ascii="Times New Roman" w:hAnsi="Times New Roman" w:cs="Times New Roman"/>
          <w:bCs/>
          <w:sz w:val="24"/>
          <w:szCs w:val="24"/>
        </w:rPr>
        <w:t>.</w:t>
      </w:r>
      <w:r w:rsidR="000F4ED2">
        <w:rPr>
          <w:rFonts w:ascii="Times New Roman" w:hAnsi="Times New Roman" w:cs="Times New Roman"/>
          <w:bCs/>
          <w:sz w:val="24"/>
          <w:szCs w:val="24"/>
        </w:rPr>
        <w:t xml:space="preserve"> . . .</w:t>
      </w:r>
      <w:proofErr w:type="gramEnd"/>
      <w:r w:rsidR="000F4ED2">
        <w:rPr>
          <w:rFonts w:ascii="Times New Roman" w:hAnsi="Times New Roman" w:cs="Times New Roman"/>
          <w:bCs/>
          <w:sz w:val="24"/>
          <w:szCs w:val="24"/>
        </w:rPr>
        <w:t xml:space="preserve"> In saying this, however, we acknowledge that the mutability of age is not within [584] one’s control, and that if an individual has been persecuted in the past on account of an age-described </w:t>
      </w:r>
      <w:proofErr w:type="gramStart"/>
      <w:r w:rsidR="000F4ED2">
        <w:rPr>
          <w:rFonts w:ascii="Times New Roman" w:hAnsi="Times New Roman" w:cs="Times New Roman"/>
          <w:bCs/>
          <w:sz w:val="24"/>
          <w:szCs w:val="24"/>
        </w:rPr>
        <w:t>PSG, or</w:t>
      </w:r>
      <w:proofErr w:type="gramEnd"/>
      <w:r w:rsidR="000F4ED2">
        <w:rPr>
          <w:rFonts w:ascii="Times New Roman" w:hAnsi="Times New Roman" w:cs="Times New Roman"/>
          <w:bCs/>
          <w:sz w:val="24"/>
          <w:szCs w:val="24"/>
        </w:rPr>
        <w:t xml:space="preserve"> faces such persecution at a time when that individual’s age places him within the group, a claim for asylum may still be cognizable.”</w:t>
      </w:r>
      <w:r w:rsidR="000F4ED2">
        <w:rPr>
          <w:rFonts w:ascii="Times New Roman" w:hAnsi="Times New Roman" w:cs="Times New Roman"/>
          <w:bCs/>
          <w:sz w:val="24"/>
          <w:szCs w:val="24"/>
        </w:rPr>
        <w:tab/>
      </w:r>
      <w:r w:rsidR="000F4ED2">
        <w:rPr>
          <w:rFonts w:ascii="Times New Roman" w:hAnsi="Times New Roman" w:cs="Times New Roman"/>
          <w:bCs/>
          <w:sz w:val="24"/>
          <w:szCs w:val="24"/>
        </w:rPr>
        <w:tab/>
        <w:t>583-84</w:t>
      </w:r>
    </w:p>
    <w:p w14:paraId="5F65242D" w14:textId="77777777" w:rsidR="00CD50F1" w:rsidRDefault="00CD50F1" w:rsidP="00CD50F1">
      <w:pPr>
        <w:pStyle w:val="ListParagraph"/>
        <w:spacing w:after="0"/>
        <w:rPr>
          <w:rFonts w:ascii="Times New Roman" w:hAnsi="Times New Roman" w:cs="Times New Roman"/>
          <w:bCs/>
          <w:sz w:val="24"/>
          <w:szCs w:val="24"/>
        </w:rPr>
      </w:pPr>
    </w:p>
    <w:p w14:paraId="4B5B99F9" w14:textId="2C6192EF" w:rsidR="00CD50F1" w:rsidRDefault="00CD50F1" w:rsidP="00AE2F08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lastRenderedPageBreak/>
        <w:t>“</w:t>
      </w:r>
      <w:proofErr w:type="gramStart"/>
      <w:r>
        <w:rPr>
          <w:rFonts w:ascii="Times New Roman" w:hAnsi="Times New Roman" w:cs="Times New Roman"/>
          <w:bCs/>
          <w:sz w:val="24"/>
          <w:szCs w:val="24"/>
        </w:rPr>
        <w:t>youth</w:t>
      </w:r>
      <w:proofErr w:type="gramEnd"/>
      <w:r>
        <w:rPr>
          <w:rFonts w:ascii="Times New Roman" w:hAnsi="Times New Roman" w:cs="Times New Roman"/>
          <w:bCs/>
          <w:sz w:val="24"/>
          <w:szCs w:val="24"/>
        </w:rPr>
        <w:t xml:space="preserve"> who have been targeted for recruitment by, and resisted, criminal gangs may have a shared past experience, which, by definition, cannot be changed.”</w:t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 w:rsidR="00D15021">
        <w:rPr>
          <w:rFonts w:ascii="Times New Roman" w:hAnsi="Times New Roman" w:cs="Times New Roman"/>
          <w:bCs/>
          <w:sz w:val="24"/>
          <w:szCs w:val="24"/>
        </w:rPr>
        <w:t>584</w:t>
      </w:r>
    </w:p>
    <w:p w14:paraId="07D0227A" w14:textId="77777777" w:rsidR="00A929DF" w:rsidRDefault="00A929DF" w:rsidP="00DF0CE4">
      <w:pPr>
        <w:spacing w:after="0"/>
        <w:rPr>
          <w:rFonts w:ascii="Times New Roman" w:hAnsi="Times New Roman" w:cs="Times New Roman"/>
          <w:bCs/>
          <w:sz w:val="24"/>
          <w:szCs w:val="24"/>
          <w:u w:val="single"/>
        </w:rPr>
      </w:pPr>
    </w:p>
    <w:p w14:paraId="2503C205" w14:textId="6DF269C2" w:rsidR="00DF0CE4" w:rsidRDefault="00A929DF" w:rsidP="00DF0CE4">
      <w:pPr>
        <w:spacing w:after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  <w:u w:val="single"/>
        </w:rPr>
        <w:t>Particularity</w:t>
      </w:r>
    </w:p>
    <w:p w14:paraId="774E9A16" w14:textId="7530FEF6" w:rsidR="00A929DF" w:rsidRDefault="007F56FF" w:rsidP="00A929DF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“The essence of the ‘particularity’ requirement</w:t>
      </w:r>
      <w:r w:rsidR="00281057">
        <w:rPr>
          <w:rFonts w:ascii="Times New Roman" w:hAnsi="Times New Roman" w:cs="Times New Roman"/>
          <w:bCs/>
          <w:sz w:val="24"/>
          <w:szCs w:val="24"/>
        </w:rPr>
        <w:t>, t</w:t>
      </w:r>
      <w:r w:rsidR="00C0511E">
        <w:rPr>
          <w:rFonts w:ascii="Times New Roman" w:hAnsi="Times New Roman" w:cs="Times New Roman"/>
          <w:bCs/>
          <w:sz w:val="24"/>
          <w:szCs w:val="24"/>
        </w:rPr>
        <w:t>herefore, is whether the proposed group can accurately be described in a manner sufficiently distinct that the group would be recognized, in the society in question, as a discrete class of persons.”</w:t>
      </w:r>
      <w:r w:rsidR="00C0511E">
        <w:rPr>
          <w:rFonts w:ascii="Times New Roman" w:hAnsi="Times New Roman" w:cs="Times New Roman"/>
          <w:bCs/>
          <w:sz w:val="24"/>
          <w:szCs w:val="24"/>
        </w:rPr>
        <w:tab/>
      </w:r>
      <w:r w:rsidR="00436534">
        <w:rPr>
          <w:rFonts w:ascii="Times New Roman" w:hAnsi="Times New Roman" w:cs="Times New Roman"/>
          <w:bCs/>
          <w:sz w:val="24"/>
          <w:szCs w:val="24"/>
        </w:rPr>
        <w:t>584</w:t>
      </w:r>
    </w:p>
    <w:p w14:paraId="73B21A6D" w14:textId="77777777" w:rsidR="001823AB" w:rsidRDefault="001823AB" w:rsidP="001823AB">
      <w:pPr>
        <w:pStyle w:val="ListParagraph"/>
        <w:spacing w:after="0"/>
        <w:rPr>
          <w:rFonts w:ascii="Times New Roman" w:hAnsi="Times New Roman" w:cs="Times New Roman"/>
          <w:bCs/>
          <w:sz w:val="24"/>
          <w:szCs w:val="24"/>
        </w:rPr>
      </w:pPr>
    </w:p>
    <w:p w14:paraId="30A2EB7E" w14:textId="65E2CDBE" w:rsidR="001823AB" w:rsidRDefault="001823AB" w:rsidP="00A929DF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Attempt to limit group “by claiming that it is comprised of male children who lack stable families and meaningful adult protection, who are from </w:t>
      </w:r>
      <w:proofErr w:type="gramStart"/>
      <w:r>
        <w:rPr>
          <w:rFonts w:ascii="Times New Roman" w:hAnsi="Times New Roman" w:cs="Times New Roman"/>
          <w:bCs/>
          <w:sz w:val="24"/>
          <w:szCs w:val="24"/>
        </w:rPr>
        <w:t>middle and low income</w:t>
      </w:r>
      <w:proofErr w:type="gramEnd"/>
      <w:r>
        <w:rPr>
          <w:rFonts w:ascii="Times New Roman" w:hAnsi="Times New Roman" w:cs="Times New Roman"/>
          <w:bCs/>
          <w:sz w:val="24"/>
          <w:szCs w:val="24"/>
        </w:rPr>
        <w:t xml:space="preserve"> classes, who live in the territories controlled by the MS-13 gang, and who refuse recruitment.”</w:t>
      </w:r>
      <w:r w:rsidR="00BE5479"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585</w:t>
      </w:r>
      <w:r w:rsidR="00BE5479">
        <w:rPr>
          <w:rFonts w:ascii="Times New Roman" w:hAnsi="Times New Roman" w:cs="Times New Roman"/>
          <w:bCs/>
          <w:sz w:val="24"/>
          <w:szCs w:val="24"/>
        </w:rPr>
        <w:tab/>
        <w:t>(too amorphous, because people will disagree about what these terms mean.)</w:t>
      </w:r>
    </w:p>
    <w:p w14:paraId="003E5E26" w14:textId="77777777" w:rsidR="00BE5479" w:rsidRPr="00BE5479" w:rsidRDefault="00BE5479" w:rsidP="00BE5479">
      <w:pPr>
        <w:pStyle w:val="ListParagraph"/>
        <w:rPr>
          <w:rFonts w:ascii="Times New Roman" w:hAnsi="Times New Roman" w:cs="Times New Roman"/>
          <w:bCs/>
          <w:sz w:val="24"/>
          <w:szCs w:val="24"/>
        </w:rPr>
      </w:pPr>
    </w:p>
    <w:p w14:paraId="48FBD59A" w14:textId="2012E099" w:rsidR="00BE5479" w:rsidRDefault="00BE5479" w:rsidP="00A929DF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“Moreover, there is no evidence in the record to show that gang members limit recruitment efforts to male children who fit the above </w:t>
      </w:r>
      <w:proofErr w:type="gramStart"/>
      <w:r>
        <w:rPr>
          <w:rFonts w:ascii="Times New Roman" w:hAnsi="Times New Roman" w:cs="Times New Roman"/>
          <w:bCs/>
          <w:sz w:val="24"/>
          <w:szCs w:val="24"/>
        </w:rPr>
        <w:t>description, or</w:t>
      </w:r>
      <w:proofErr w:type="gramEnd"/>
      <w:r>
        <w:rPr>
          <w:rFonts w:ascii="Times New Roman" w:hAnsi="Times New Roman" w:cs="Times New Roman"/>
          <w:bCs/>
          <w:sz w:val="24"/>
          <w:szCs w:val="24"/>
        </w:rPr>
        <w:t xml:space="preserve"> do so in order to punish them for these characteristics, although these factors perhaps make the potential recruit an easier and more desirable target.”</w:t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  <w:t>585</w:t>
      </w:r>
    </w:p>
    <w:p w14:paraId="00C79ABA" w14:textId="77777777" w:rsidR="00EE18A8" w:rsidRPr="00EE18A8" w:rsidRDefault="00EE18A8" w:rsidP="00EE18A8">
      <w:pPr>
        <w:pStyle w:val="ListParagraph"/>
        <w:rPr>
          <w:rFonts w:ascii="Times New Roman" w:hAnsi="Times New Roman" w:cs="Times New Roman"/>
          <w:bCs/>
          <w:sz w:val="24"/>
          <w:szCs w:val="24"/>
        </w:rPr>
      </w:pPr>
    </w:p>
    <w:p w14:paraId="0F3F0C4D" w14:textId="30F3EC5F" w:rsidR="00EE18A8" w:rsidRDefault="00EE18A8" w:rsidP="00A929DF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“Family members of youth who have resisted recruitment”—way too amorphous</w:t>
      </w:r>
      <w:r w:rsidR="00243077">
        <w:rPr>
          <w:rFonts w:ascii="Times New Roman" w:hAnsi="Times New Roman" w:cs="Times New Roman"/>
          <w:bCs/>
          <w:sz w:val="24"/>
          <w:szCs w:val="24"/>
        </w:rPr>
        <w:t xml:space="preserve">, because could include grandparents and nieces and nephews and all. </w:t>
      </w:r>
    </w:p>
    <w:p w14:paraId="12434061" w14:textId="77777777" w:rsidR="00B54174" w:rsidRPr="00B54174" w:rsidRDefault="00B54174" w:rsidP="00B54174">
      <w:pPr>
        <w:pStyle w:val="ListParagraph"/>
        <w:rPr>
          <w:rFonts w:ascii="Times New Roman" w:hAnsi="Times New Roman" w:cs="Times New Roman"/>
          <w:bCs/>
          <w:sz w:val="24"/>
          <w:szCs w:val="24"/>
        </w:rPr>
      </w:pPr>
    </w:p>
    <w:p w14:paraId="605DF3F5" w14:textId="4089C916" w:rsidR="006C4E27" w:rsidRDefault="006C4E27" w:rsidP="006C4E27">
      <w:pPr>
        <w:spacing w:after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  <w:u w:val="single"/>
        </w:rPr>
        <w:t>Social Visibility</w:t>
      </w:r>
    </w:p>
    <w:p w14:paraId="00F4231E" w14:textId="5BC9D930" w:rsidR="00B54174" w:rsidRDefault="00B54174" w:rsidP="00B54174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“The question whether a proposed group has a shared characteristic with the requisite ‘social visibility’ must be considered in the context of the country of concern and the persecution feared.”</w:t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  <w:t>586-87</w:t>
      </w:r>
    </w:p>
    <w:p w14:paraId="699DEA8A" w14:textId="77777777" w:rsidR="00F72FD6" w:rsidRDefault="00F72FD6" w:rsidP="00F72FD6">
      <w:pPr>
        <w:pStyle w:val="ListParagraph"/>
        <w:spacing w:after="0"/>
        <w:rPr>
          <w:rFonts w:ascii="Times New Roman" w:hAnsi="Times New Roman" w:cs="Times New Roman"/>
          <w:bCs/>
          <w:sz w:val="24"/>
          <w:szCs w:val="24"/>
        </w:rPr>
      </w:pPr>
    </w:p>
    <w:p w14:paraId="38BF7175" w14:textId="6EAA6B81" w:rsidR="001E4AC3" w:rsidRDefault="001747B1" w:rsidP="00B54174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“We do not doubt, as the respondents’ expert witness testified, that gangs such as the MS-13 retaliate against those who refuse to joint their ranks. However, such gangs have directed harm against </w:t>
      </w:r>
      <w:proofErr w:type="gramStart"/>
      <w:r>
        <w:rPr>
          <w:rFonts w:ascii="Times New Roman" w:hAnsi="Times New Roman" w:cs="Times New Roman"/>
          <w:bCs/>
          <w:sz w:val="24"/>
          <w:szCs w:val="24"/>
        </w:rPr>
        <w:t>anyone</w:t>
      </w:r>
      <w:proofErr w:type="gramEnd"/>
      <w:r>
        <w:rPr>
          <w:rFonts w:ascii="Times New Roman" w:hAnsi="Times New Roman" w:cs="Times New Roman"/>
          <w:bCs/>
          <w:sz w:val="24"/>
          <w:szCs w:val="24"/>
        </w:rPr>
        <w:t xml:space="preserve"> and everyone perceived to have interfered with, or who might present a threat to, their criminal enterprises and territorial power. The respondents are therefore not in a substantially different situation from anyone who has crossed the gang, or who is perceived to be a threat to the gang’s interests.”</w:t>
      </w:r>
      <w:r w:rsidR="00445A78">
        <w:rPr>
          <w:rFonts w:ascii="Times New Roman" w:hAnsi="Times New Roman" w:cs="Times New Roman"/>
          <w:bCs/>
          <w:sz w:val="24"/>
          <w:szCs w:val="24"/>
        </w:rPr>
        <w:tab/>
        <w:t>587</w:t>
      </w:r>
    </w:p>
    <w:p w14:paraId="1AEB3352" w14:textId="67CB1928" w:rsidR="00C67AE5" w:rsidRDefault="00C67AE5" w:rsidP="00C67AE5">
      <w:pPr>
        <w:spacing w:after="0"/>
        <w:rPr>
          <w:rFonts w:ascii="Times New Roman" w:hAnsi="Times New Roman" w:cs="Times New Roman"/>
          <w:bCs/>
          <w:sz w:val="24"/>
          <w:szCs w:val="24"/>
        </w:rPr>
      </w:pPr>
    </w:p>
    <w:p w14:paraId="759100EC" w14:textId="76A59A19" w:rsidR="00C67AE5" w:rsidRDefault="00C67AE5" w:rsidP="00C67AE5">
      <w:pPr>
        <w:spacing w:after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  <w:u w:val="single"/>
        </w:rPr>
        <w:t>Political Opinion</w:t>
      </w:r>
    </w:p>
    <w:p w14:paraId="4A159902" w14:textId="6A3BA3BF" w:rsidR="002C32D3" w:rsidRDefault="00293B70" w:rsidP="00293B70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Persecution on account of their anti-gang political opinion: </w:t>
      </w:r>
      <w:r w:rsidR="0064757A">
        <w:rPr>
          <w:rFonts w:ascii="Times New Roman" w:hAnsi="Times New Roman" w:cs="Times New Roman"/>
          <w:bCs/>
          <w:sz w:val="24"/>
          <w:szCs w:val="24"/>
        </w:rPr>
        <w:t xml:space="preserve">foreclosed by </w:t>
      </w:r>
      <w:r w:rsidR="0064757A">
        <w:rPr>
          <w:rFonts w:ascii="Times New Roman" w:hAnsi="Times New Roman" w:cs="Times New Roman"/>
          <w:bCs/>
          <w:i/>
          <w:iCs/>
          <w:sz w:val="24"/>
          <w:szCs w:val="24"/>
        </w:rPr>
        <w:t>Elias Zacarias</w:t>
      </w:r>
      <w:r w:rsidR="0064757A">
        <w:rPr>
          <w:rFonts w:ascii="Times New Roman" w:hAnsi="Times New Roman" w:cs="Times New Roman"/>
          <w:bCs/>
          <w:sz w:val="24"/>
          <w:szCs w:val="24"/>
        </w:rPr>
        <w:t>.</w:t>
      </w:r>
    </w:p>
    <w:p w14:paraId="0D05BAA5" w14:textId="77777777" w:rsidR="00F72FD6" w:rsidRDefault="00F72FD6" w:rsidP="00F72FD6">
      <w:pPr>
        <w:pStyle w:val="ListParagraph"/>
        <w:spacing w:after="0"/>
        <w:rPr>
          <w:rFonts w:ascii="Times New Roman" w:hAnsi="Times New Roman" w:cs="Times New Roman"/>
          <w:bCs/>
          <w:sz w:val="24"/>
          <w:szCs w:val="24"/>
        </w:rPr>
      </w:pPr>
    </w:p>
    <w:p w14:paraId="74DBD9F0" w14:textId="6D843165" w:rsidR="00D6531B" w:rsidRDefault="00D6531B" w:rsidP="00293B70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“Indeed, there is no evidence in the record that the respondents were politically active or made any anti-gang political statements.”</w:t>
      </w:r>
      <w:r>
        <w:rPr>
          <w:rFonts w:ascii="Times New Roman" w:hAnsi="Times New Roman" w:cs="Times New Roman"/>
          <w:bCs/>
          <w:sz w:val="24"/>
          <w:szCs w:val="24"/>
        </w:rPr>
        <w:tab/>
      </w:r>
      <w:r w:rsidR="00013738">
        <w:rPr>
          <w:rFonts w:ascii="Times New Roman" w:hAnsi="Times New Roman" w:cs="Times New Roman"/>
          <w:bCs/>
          <w:sz w:val="24"/>
          <w:szCs w:val="24"/>
        </w:rPr>
        <w:t>589</w:t>
      </w:r>
    </w:p>
    <w:p w14:paraId="0367D7C6" w14:textId="2FD600C4" w:rsidR="00013738" w:rsidRDefault="00013738" w:rsidP="00293B70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lastRenderedPageBreak/>
        <w:t>“The respondents did not establish what political opinion, if any, they held, and they have provided no evidence, direct or circumstantial, that the MS-13 gang in El Salvador imputed, or would impute to them, an anti-gang political opinion.”</w:t>
      </w:r>
      <w:r>
        <w:rPr>
          <w:rFonts w:ascii="Times New Roman" w:hAnsi="Times New Roman" w:cs="Times New Roman"/>
          <w:bCs/>
          <w:sz w:val="24"/>
          <w:szCs w:val="24"/>
        </w:rPr>
        <w:tab/>
        <w:t>589</w:t>
      </w:r>
    </w:p>
    <w:p w14:paraId="3FE83B37" w14:textId="77777777" w:rsidR="00F72FD6" w:rsidRDefault="00F72FD6" w:rsidP="00F72FD6">
      <w:pPr>
        <w:pStyle w:val="ListParagraph"/>
        <w:spacing w:after="0"/>
        <w:rPr>
          <w:rFonts w:ascii="Times New Roman" w:hAnsi="Times New Roman" w:cs="Times New Roman"/>
          <w:bCs/>
          <w:sz w:val="24"/>
          <w:szCs w:val="24"/>
        </w:rPr>
      </w:pPr>
    </w:p>
    <w:p w14:paraId="3434B4F6" w14:textId="34ED084A" w:rsidR="00B27B94" w:rsidRPr="00293B70" w:rsidRDefault="00B27B94" w:rsidP="00293B70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“There is no indication that the MS-13 gang members who pursued the respondents had any motives other than increasing the size and influence of their gang.”</w:t>
      </w:r>
      <w:r>
        <w:rPr>
          <w:rFonts w:ascii="Times New Roman" w:hAnsi="Times New Roman" w:cs="Times New Roman"/>
          <w:bCs/>
          <w:sz w:val="24"/>
          <w:szCs w:val="24"/>
        </w:rPr>
        <w:tab/>
        <w:t>589</w:t>
      </w:r>
    </w:p>
    <w:p w14:paraId="20453BCB" w14:textId="77777777" w:rsidR="00077658" w:rsidRPr="00936658" w:rsidRDefault="00077658" w:rsidP="00936658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sectPr w:rsidR="00077658" w:rsidRPr="00936658" w:rsidSect="00CE41B9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D2F69E6" w14:textId="77777777" w:rsidR="005E2E30" w:rsidRDefault="005E2E30" w:rsidP="00077658">
      <w:pPr>
        <w:spacing w:after="0" w:line="240" w:lineRule="auto"/>
      </w:pPr>
      <w:r>
        <w:separator/>
      </w:r>
    </w:p>
  </w:endnote>
  <w:endnote w:type="continuationSeparator" w:id="0">
    <w:p w14:paraId="3CC71AC9" w14:textId="77777777" w:rsidR="005E2E30" w:rsidRDefault="005E2E30" w:rsidP="00077658">
      <w:pPr>
        <w:spacing w:after="0" w:line="240" w:lineRule="auto"/>
      </w:pPr>
      <w:r>
        <w:continuationSeparator/>
      </w:r>
    </w:p>
  </w:endnote>
  <w:endnote w:type="continuationNotice" w:id="1">
    <w:p w14:paraId="057BBAF3" w14:textId="77777777" w:rsidR="00BA3094" w:rsidRDefault="00BA3094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DE669CB" w14:textId="77777777" w:rsidR="005E2E30" w:rsidRDefault="005E2E30" w:rsidP="00077658">
      <w:pPr>
        <w:spacing w:after="0" w:line="240" w:lineRule="auto"/>
      </w:pPr>
      <w:r>
        <w:separator/>
      </w:r>
    </w:p>
  </w:footnote>
  <w:footnote w:type="continuationSeparator" w:id="0">
    <w:p w14:paraId="04D133C9" w14:textId="77777777" w:rsidR="005E2E30" w:rsidRDefault="005E2E30" w:rsidP="00077658">
      <w:pPr>
        <w:spacing w:after="0" w:line="240" w:lineRule="auto"/>
      </w:pPr>
      <w:r>
        <w:continuationSeparator/>
      </w:r>
    </w:p>
  </w:footnote>
  <w:footnote w:type="continuationNotice" w:id="1">
    <w:p w14:paraId="31DF945B" w14:textId="77777777" w:rsidR="00BA3094" w:rsidRDefault="00BA3094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453BD1" w14:textId="7164B65D" w:rsidR="00077658" w:rsidRDefault="00886489">
    <w:pPr>
      <w:pStyle w:val="Header"/>
    </w:pPr>
    <w:r>
      <w:t>BIA</w:t>
    </w:r>
    <w:r w:rsidR="00077658">
      <w:ptab w:relativeTo="margin" w:alignment="center" w:leader="none"/>
    </w:r>
    <w:r w:rsidR="00BE3113">
      <w:t>2008</w:t>
    </w:r>
    <w:r w:rsidR="00077658">
      <w:ptab w:relativeTo="margin" w:alignment="right" w:leader="none"/>
    </w:r>
    <w:r w:rsidR="00BE3113">
      <w:t>Matter of S-E-G-</w:t>
    </w:r>
  </w:p>
  <w:p w14:paraId="20453BD2" w14:textId="76F7C936" w:rsidR="00077658" w:rsidRDefault="00BE3113" w:rsidP="00077658">
    <w:pPr>
      <w:pStyle w:val="Header"/>
      <w:jc w:val="right"/>
    </w:pPr>
    <w:r>
      <w:t xml:space="preserve">PSG: </w:t>
    </w:r>
    <w:r w:rsidR="0000371F">
      <w:t>GANG RESISTANCE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BD85A55"/>
    <w:multiLevelType w:val="hybridMultilevel"/>
    <w:tmpl w:val="4C049CB0"/>
    <w:lvl w:ilvl="0" w:tplc="359C0272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7658"/>
    <w:rsid w:val="0000371F"/>
    <w:rsid w:val="0000505F"/>
    <w:rsid w:val="00013738"/>
    <w:rsid w:val="0002027C"/>
    <w:rsid w:val="0002155A"/>
    <w:rsid w:val="0002568E"/>
    <w:rsid w:val="000400C4"/>
    <w:rsid w:val="00050D2C"/>
    <w:rsid w:val="00060EF3"/>
    <w:rsid w:val="00077658"/>
    <w:rsid w:val="000A5A43"/>
    <w:rsid w:val="000F0A72"/>
    <w:rsid w:val="000F4ED2"/>
    <w:rsid w:val="001612E6"/>
    <w:rsid w:val="001747B1"/>
    <w:rsid w:val="001823AB"/>
    <w:rsid w:val="001E4AC3"/>
    <w:rsid w:val="00243077"/>
    <w:rsid w:val="002718AA"/>
    <w:rsid w:val="00281057"/>
    <w:rsid w:val="00293B70"/>
    <w:rsid w:val="002A240B"/>
    <w:rsid w:val="002C32D3"/>
    <w:rsid w:val="002E7EE7"/>
    <w:rsid w:val="002F780D"/>
    <w:rsid w:val="00335CBC"/>
    <w:rsid w:val="003E2161"/>
    <w:rsid w:val="00414A71"/>
    <w:rsid w:val="00436534"/>
    <w:rsid w:val="00445A78"/>
    <w:rsid w:val="00517D71"/>
    <w:rsid w:val="00522437"/>
    <w:rsid w:val="00523E16"/>
    <w:rsid w:val="00525ABD"/>
    <w:rsid w:val="005648EB"/>
    <w:rsid w:val="00587235"/>
    <w:rsid w:val="005A7826"/>
    <w:rsid w:val="005B76EF"/>
    <w:rsid w:val="005C10E5"/>
    <w:rsid w:val="005D0DDA"/>
    <w:rsid w:val="005E2E30"/>
    <w:rsid w:val="005F31CA"/>
    <w:rsid w:val="0064757A"/>
    <w:rsid w:val="00697D0A"/>
    <w:rsid w:val="006C4E27"/>
    <w:rsid w:val="006D4B0E"/>
    <w:rsid w:val="00724073"/>
    <w:rsid w:val="007A33C7"/>
    <w:rsid w:val="007B6600"/>
    <w:rsid w:val="007D3050"/>
    <w:rsid w:val="007F32C6"/>
    <w:rsid w:val="007F56FF"/>
    <w:rsid w:val="00886489"/>
    <w:rsid w:val="00890B78"/>
    <w:rsid w:val="0089150E"/>
    <w:rsid w:val="00923757"/>
    <w:rsid w:val="00926C19"/>
    <w:rsid w:val="00927599"/>
    <w:rsid w:val="00936658"/>
    <w:rsid w:val="00965E7D"/>
    <w:rsid w:val="009A18C2"/>
    <w:rsid w:val="009C1CF8"/>
    <w:rsid w:val="009C321C"/>
    <w:rsid w:val="00A06496"/>
    <w:rsid w:val="00A36281"/>
    <w:rsid w:val="00A46FA6"/>
    <w:rsid w:val="00A929DF"/>
    <w:rsid w:val="00AE2F08"/>
    <w:rsid w:val="00B13A5E"/>
    <w:rsid w:val="00B27B94"/>
    <w:rsid w:val="00B54174"/>
    <w:rsid w:val="00B821E5"/>
    <w:rsid w:val="00B913B8"/>
    <w:rsid w:val="00BA3094"/>
    <w:rsid w:val="00BC0EEC"/>
    <w:rsid w:val="00BD3D1D"/>
    <w:rsid w:val="00BE3113"/>
    <w:rsid w:val="00BE5479"/>
    <w:rsid w:val="00C0511E"/>
    <w:rsid w:val="00C1411D"/>
    <w:rsid w:val="00C67AE5"/>
    <w:rsid w:val="00CD50F1"/>
    <w:rsid w:val="00CE41B9"/>
    <w:rsid w:val="00D14837"/>
    <w:rsid w:val="00D15021"/>
    <w:rsid w:val="00D23BF9"/>
    <w:rsid w:val="00D25346"/>
    <w:rsid w:val="00D5433C"/>
    <w:rsid w:val="00D6531B"/>
    <w:rsid w:val="00D923C4"/>
    <w:rsid w:val="00DA64AA"/>
    <w:rsid w:val="00DF0CE4"/>
    <w:rsid w:val="00E22007"/>
    <w:rsid w:val="00ED300E"/>
    <w:rsid w:val="00EE18A8"/>
    <w:rsid w:val="00F04F57"/>
    <w:rsid w:val="00F72FD6"/>
    <w:rsid w:val="00F909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453BB7"/>
  <w15:docId w15:val="{00E3B7BA-ABDC-44B9-978B-45B2B92690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E41B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7765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77658"/>
  </w:style>
  <w:style w:type="paragraph" w:styleId="Footer">
    <w:name w:val="footer"/>
    <w:basedOn w:val="Normal"/>
    <w:link w:val="FooterChar"/>
    <w:uiPriority w:val="99"/>
    <w:unhideWhenUsed/>
    <w:rsid w:val="0007765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77658"/>
  </w:style>
  <w:style w:type="paragraph" w:styleId="BalloonText">
    <w:name w:val="Balloon Text"/>
    <w:basedOn w:val="Normal"/>
    <w:link w:val="BalloonTextChar"/>
    <w:uiPriority w:val="99"/>
    <w:semiHidden/>
    <w:unhideWhenUsed/>
    <w:rsid w:val="0007765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77658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02568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1068</Words>
  <Characters>6090</Characters>
  <Application>Microsoft Office Word</Application>
  <DocSecurity>0</DocSecurity>
  <Lines>50</Lines>
  <Paragraphs>14</Paragraphs>
  <ScaleCrop>false</ScaleCrop>
  <Company>Hewlett-Packard Company</Company>
  <LinksUpToDate>false</LinksUpToDate>
  <CharactersWithSpaces>7144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paige</dc:creator>
  <cp:lastModifiedBy>Paige Britton</cp:lastModifiedBy>
  <cp:revision>2</cp:revision>
  <cp:lastPrinted>2021-07-09T16:56:00Z</cp:lastPrinted>
  <dcterms:created xsi:type="dcterms:W3CDTF">2021-07-09T16:58:00Z</dcterms:created>
  <dcterms:modified xsi:type="dcterms:W3CDTF">2021-07-09T16:58:00Z</dcterms:modified>
</cp:coreProperties>
</file>