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31929F6A"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4D313E">
        <w:rPr>
          <w:rFonts w:ascii="Times New Roman" w:hAnsi="Times New Roman" w:cs="Times New Roman"/>
          <w:b/>
          <w:sz w:val="24"/>
          <w:szCs w:val="24"/>
        </w:rPr>
        <w:t xml:space="preserve"> BIA</w:t>
      </w:r>
    </w:p>
    <w:p w14:paraId="05F13FA1" w14:textId="77777777" w:rsidR="004D313E" w:rsidRDefault="004D313E" w:rsidP="00936658">
      <w:pPr>
        <w:spacing w:after="0"/>
        <w:rPr>
          <w:rFonts w:ascii="Times New Roman" w:hAnsi="Times New Roman" w:cs="Times New Roman"/>
          <w:b/>
          <w:sz w:val="24"/>
          <w:szCs w:val="24"/>
        </w:rPr>
      </w:pPr>
    </w:p>
    <w:p w14:paraId="20453BB8" w14:textId="3AB185AE"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4D313E">
        <w:rPr>
          <w:rFonts w:ascii="Times New Roman" w:hAnsi="Times New Roman" w:cs="Times New Roman"/>
          <w:bCs/>
          <w:i/>
          <w:iCs/>
          <w:sz w:val="24"/>
          <w:szCs w:val="24"/>
        </w:rPr>
        <w:t xml:space="preserve">Matter of </w:t>
      </w:r>
      <w:proofErr w:type="spellStart"/>
      <w:r w:rsidR="004D313E">
        <w:rPr>
          <w:rFonts w:ascii="Times New Roman" w:hAnsi="Times New Roman" w:cs="Times New Roman"/>
          <w:bCs/>
          <w:i/>
          <w:iCs/>
          <w:sz w:val="24"/>
          <w:szCs w:val="24"/>
        </w:rPr>
        <w:t>Monreal</w:t>
      </w:r>
      <w:proofErr w:type="spellEnd"/>
      <w:r w:rsidR="004D313E">
        <w:rPr>
          <w:rFonts w:ascii="Times New Roman" w:hAnsi="Times New Roman" w:cs="Times New Roman"/>
          <w:bCs/>
          <w:sz w:val="24"/>
          <w:szCs w:val="24"/>
        </w:rPr>
        <w:t>, 23 I&amp;N Dec. 56 (BIA 2001)</w:t>
      </w:r>
      <w:r w:rsidR="009E7910">
        <w:rPr>
          <w:rFonts w:ascii="Times New Roman" w:hAnsi="Times New Roman" w:cs="Times New Roman"/>
          <w:bCs/>
          <w:sz w:val="24"/>
          <w:szCs w:val="24"/>
        </w:rPr>
        <w:t xml:space="preserve"> (</w:t>
      </w:r>
      <w:proofErr w:type="spellStart"/>
      <w:r w:rsidR="009E7910">
        <w:rPr>
          <w:rFonts w:ascii="Times New Roman" w:hAnsi="Times New Roman" w:cs="Times New Roman"/>
          <w:bCs/>
          <w:sz w:val="24"/>
          <w:szCs w:val="24"/>
        </w:rPr>
        <w:t>en</w:t>
      </w:r>
      <w:proofErr w:type="spellEnd"/>
      <w:r w:rsidR="009E7910">
        <w:rPr>
          <w:rFonts w:ascii="Times New Roman" w:hAnsi="Times New Roman" w:cs="Times New Roman"/>
          <w:bCs/>
          <w:sz w:val="24"/>
          <w:szCs w:val="24"/>
        </w:rPr>
        <w:t xml:space="preserve"> banc)</w:t>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4D313E">
        <w:rPr>
          <w:rFonts w:ascii="Times New Roman" w:hAnsi="Times New Roman" w:cs="Times New Roman"/>
          <w:bCs/>
          <w:sz w:val="24"/>
          <w:szCs w:val="24"/>
        </w:rPr>
        <w:t xml:space="preserve"> </w:t>
      </w:r>
      <w:r w:rsidR="009E7910">
        <w:rPr>
          <w:rFonts w:ascii="Times New Roman" w:hAnsi="Times New Roman" w:cs="Times New Roman"/>
          <w:bCs/>
          <w:sz w:val="24"/>
          <w:szCs w:val="24"/>
        </w:rPr>
        <w:t>May 4, 2001</w:t>
      </w:r>
    </w:p>
    <w:p w14:paraId="4528E4EC" w14:textId="77777777" w:rsidR="009E7910" w:rsidRPr="004D313E" w:rsidRDefault="009E7910" w:rsidP="00936658">
      <w:pPr>
        <w:spacing w:after="0"/>
        <w:rPr>
          <w:rFonts w:ascii="Times New Roman" w:hAnsi="Times New Roman" w:cs="Times New Roman"/>
          <w:bCs/>
          <w:sz w:val="24"/>
          <w:szCs w:val="24"/>
        </w:rPr>
      </w:pPr>
    </w:p>
    <w:p w14:paraId="6D7D6DA2" w14:textId="77777777" w:rsidR="004B34A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Adjudicated by:</w:t>
      </w:r>
      <w:r w:rsidR="009E7910">
        <w:rPr>
          <w:rFonts w:ascii="Times New Roman" w:hAnsi="Times New Roman" w:cs="Times New Roman"/>
          <w:bCs/>
          <w:sz w:val="24"/>
          <w:szCs w:val="24"/>
        </w:rPr>
        <w:t xml:space="preserve"> </w:t>
      </w:r>
      <w:proofErr w:type="spellStart"/>
      <w:r w:rsidR="009E7910">
        <w:rPr>
          <w:rFonts w:ascii="Times New Roman" w:hAnsi="Times New Roman" w:cs="Times New Roman"/>
          <w:bCs/>
          <w:sz w:val="24"/>
          <w:szCs w:val="24"/>
        </w:rPr>
        <w:t>Scialabba</w:t>
      </w:r>
      <w:proofErr w:type="spellEnd"/>
      <w:r w:rsidR="009E7910">
        <w:rPr>
          <w:rFonts w:ascii="Times New Roman" w:hAnsi="Times New Roman" w:cs="Times New Roman"/>
          <w:bCs/>
          <w:sz w:val="24"/>
          <w:szCs w:val="24"/>
        </w:rPr>
        <w:t xml:space="preserve">, Dunne, Heilman, Schmidt, Holmes, Hurwitz, </w:t>
      </w:r>
      <w:proofErr w:type="spellStart"/>
      <w:r w:rsidR="009E7910">
        <w:rPr>
          <w:rFonts w:ascii="Times New Roman" w:hAnsi="Times New Roman" w:cs="Times New Roman"/>
          <w:bCs/>
          <w:sz w:val="24"/>
          <w:szCs w:val="24"/>
        </w:rPr>
        <w:t>Villageliu</w:t>
      </w:r>
      <w:proofErr w:type="spellEnd"/>
      <w:r w:rsidR="009E7910">
        <w:rPr>
          <w:rFonts w:ascii="Times New Roman" w:hAnsi="Times New Roman" w:cs="Times New Roman"/>
          <w:bCs/>
          <w:sz w:val="24"/>
          <w:szCs w:val="24"/>
        </w:rPr>
        <w:t xml:space="preserve">, </w:t>
      </w:r>
      <w:proofErr w:type="spellStart"/>
      <w:r w:rsidR="009E7910">
        <w:rPr>
          <w:rFonts w:ascii="Times New Roman" w:hAnsi="Times New Roman" w:cs="Times New Roman"/>
          <w:bCs/>
          <w:sz w:val="24"/>
          <w:szCs w:val="24"/>
        </w:rPr>
        <w:t>Filppu</w:t>
      </w:r>
      <w:proofErr w:type="spellEnd"/>
      <w:r w:rsidR="009E7910">
        <w:rPr>
          <w:rFonts w:ascii="Times New Roman" w:hAnsi="Times New Roman" w:cs="Times New Roman"/>
          <w:bCs/>
          <w:sz w:val="24"/>
          <w:szCs w:val="24"/>
        </w:rPr>
        <w:t xml:space="preserve">, Cole, </w:t>
      </w:r>
      <w:proofErr w:type="spellStart"/>
      <w:r w:rsidR="009E7910">
        <w:rPr>
          <w:rFonts w:ascii="Times New Roman" w:hAnsi="Times New Roman" w:cs="Times New Roman"/>
          <w:bCs/>
          <w:sz w:val="24"/>
          <w:szCs w:val="24"/>
        </w:rPr>
        <w:t>Guendelsberger</w:t>
      </w:r>
      <w:proofErr w:type="spellEnd"/>
      <w:r w:rsidR="009E7910">
        <w:rPr>
          <w:rFonts w:ascii="Times New Roman" w:hAnsi="Times New Roman" w:cs="Times New Roman"/>
          <w:bCs/>
          <w:sz w:val="24"/>
          <w:szCs w:val="24"/>
        </w:rPr>
        <w:t xml:space="preserve">, </w:t>
      </w:r>
      <w:proofErr w:type="spellStart"/>
      <w:r w:rsidR="009E7910">
        <w:rPr>
          <w:rFonts w:ascii="Times New Roman" w:hAnsi="Times New Roman" w:cs="Times New Roman"/>
          <w:bCs/>
          <w:sz w:val="24"/>
          <w:szCs w:val="24"/>
        </w:rPr>
        <w:t>Mathon</w:t>
      </w:r>
      <w:proofErr w:type="spellEnd"/>
      <w:r w:rsidR="009E7910">
        <w:rPr>
          <w:rFonts w:ascii="Times New Roman" w:hAnsi="Times New Roman" w:cs="Times New Roman"/>
          <w:bCs/>
          <w:sz w:val="24"/>
          <w:szCs w:val="24"/>
        </w:rPr>
        <w:t xml:space="preserve">, Jones, Grant, Moscato, </w:t>
      </w:r>
      <w:r w:rsidR="00387231">
        <w:rPr>
          <w:rFonts w:ascii="Times New Roman" w:hAnsi="Times New Roman" w:cs="Times New Roman"/>
          <w:bCs/>
          <w:sz w:val="24"/>
          <w:szCs w:val="24"/>
        </w:rPr>
        <w:t xml:space="preserve">Miller, Brennan, </w:t>
      </w:r>
      <w:proofErr w:type="spellStart"/>
      <w:r w:rsidR="00387231">
        <w:rPr>
          <w:rFonts w:ascii="Times New Roman" w:hAnsi="Times New Roman" w:cs="Times New Roman"/>
          <w:bCs/>
          <w:sz w:val="24"/>
          <w:szCs w:val="24"/>
        </w:rPr>
        <w:t>Espenoza</w:t>
      </w:r>
      <w:proofErr w:type="spellEnd"/>
      <w:r w:rsidR="00387231">
        <w:rPr>
          <w:rFonts w:ascii="Times New Roman" w:hAnsi="Times New Roman" w:cs="Times New Roman"/>
          <w:bCs/>
          <w:sz w:val="24"/>
          <w:szCs w:val="24"/>
        </w:rPr>
        <w:t>, Osuna, Ohlson.</w:t>
      </w:r>
      <w:r w:rsidRPr="00936658">
        <w:rPr>
          <w:rFonts w:ascii="Times New Roman" w:hAnsi="Times New Roman" w:cs="Times New Roman"/>
          <w:b/>
          <w:sz w:val="24"/>
          <w:szCs w:val="24"/>
        </w:rPr>
        <w:tab/>
      </w:r>
    </w:p>
    <w:p w14:paraId="20453BBA" w14:textId="5D8C614B" w:rsidR="00077658" w:rsidRPr="00EE6E59"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Opinion:</w:t>
      </w:r>
      <w:r w:rsidR="00387231">
        <w:rPr>
          <w:rFonts w:ascii="Times New Roman" w:hAnsi="Times New Roman" w:cs="Times New Roman"/>
          <w:bCs/>
          <w:sz w:val="24"/>
          <w:szCs w:val="24"/>
        </w:rPr>
        <w:t xml:space="preserve"> Holmes</w:t>
      </w:r>
      <w:r w:rsidR="00387231">
        <w:rPr>
          <w:rFonts w:ascii="Times New Roman" w:hAnsi="Times New Roman" w:cs="Times New Roman"/>
          <w:bCs/>
          <w:sz w:val="24"/>
          <w:szCs w:val="24"/>
        </w:rPr>
        <w:tab/>
      </w:r>
      <w:r w:rsidR="00387231">
        <w:rPr>
          <w:rFonts w:ascii="Times New Roman" w:hAnsi="Times New Roman" w:cs="Times New Roman"/>
          <w:bCs/>
          <w:sz w:val="24"/>
          <w:szCs w:val="24"/>
        </w:rPr>
        <w:tab/>
      </w:r>
      <w:r w:rsidR="00387231">
        <w:rPr>
          <w:rFonts w:ascii="Times New Roman" w:hAnsi="Times New Roman" w:cs="Times New Roman"/>
          <w:b/>
          <w:sz w:val="24"/>
          <w:szCs w:val="24"/>
        </w:rPr>
        <w:t>Concurrence/Dissent:</w:t>
      </w:r>
      <w:r w:rsidR="00387231">
        <w:rPr>
          <w:rFonts w:ascii="Times New Roman" w:hAnsi="Times New Roman" w:cs="Times New Roman"/>
          <w:bCs/>
          <w:sz w:val="24"/>
          <w:szCs w:val="24"/>
        </w:rPr>
        <w:t xml:space="preserve"> Rosenberg</w:t>
      </w:r>
    </w:p>
    <w:p w14:paraId="68FD90AD" w14:textId="77777777" w:rsidR="00C31F89" w:rsidRPr="00387231" w:rsidRDefault="00C31F89" w:rsidP="00936658">
      <w:pPr>
        <w:spacing w:after="0"/>
        <w:rPr>
          <w:rFonts w:ascii="Times New Roman" w:hAnsi="Times New Roman" w:cs="Times New Roman"/>
          <w:bCs/>
          <w:sz w:val="24"/>
          <w:szCs w:val="24"/>
        </w:rPr>
      </w:pPr>
    </w:p>
    <w:p w14:paraId="20453BBB" w14:textId="5E144D83" w:rsidR="00077658" w:rsidRPr="00C31F89"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C31F89">
        <w:rPr>
          <w:rFonts w:ascii="Times New Roman" w:hAnsi="Times New Roman" w:cs="Times New Roman"/>
          <w:bCs/>
          <w:sz w:val="24"/>
          <w:szCs w:val="24"/>
        </w:rPr>
        <w:t xml:space="preserve"> Cancellation of removal, exceptional and extremely unusual hardship, </w:t>
      </w:r>
      <w:r w:rsidR="00021319">
        <w:rPr>
          <w:rFonts w:ascii="Times New Roman" w:hAnsi="Times New Roman" w:cs="Times New Roman"/>
          <w:bCs/>
          <w:sz w:val="24"/>
          <w:szCs w:val="24"/>
        </w:rPr>
        <w:t>extreme hardship, qualifying relatives</w:t>
      </w:r>
    </w:p>
    <w:p w14:paraId="20453BBC" w14:textId="31E31A01"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1636C2">
        <w:rPr>
          <w:rFonts w:ascii="Times New Roman" w:hAnsi="Times New Roman" w:cs="Times New Roman"/>
          <w:bCs/>
          <w:sz w:val="24"/>
          <w:szCs w:val="24"/>
        </w:rPr>
        <w:t xml:space="preserve"> What is required to establish exceptional and extremely unusual hardship?</w:t>
      </w:r>
    </w:p>
    <w:p w14:paraId="7069677C" w14:textId="7C759B3A" w:rsidR="00D427C7" w:rsidRPr="00D427C7" w:rsidRDefault="00D427C7" w:rsidP="00D427C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Will USC children or parents </w:t>
      </w:r>
      <w:r w:rsidR="00B87870">
        <w:rPr>
          <w:rFonts w:ascii="Times New Roman" w:hAnsi="Times New Roman" w:cs="Times New Roman"/>
          <w:bCs/>
          <w:sz w:val="24"/>
          <w:szCs w:val="24"/>
        </w:rPr>
        <w:t>experience exceptional and extremely unusual hardship if Respondent is removed?</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5B703786" w:rsidR="00077658" w:rsidRPr="001636C2"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1636C2">
        <w:rPr>
          <w:rFonts w:ascii="Times New Roman" w:hAnsi="Times New Roman" w:cs="Times New Roman"/>
          <w:bCs/>
          <w:sz w:val="24"/>
          <w:szCs w:val="24"/>
        </w:rPr>
        <w:t xml:space="preserve"> </w:t>
      </w:r>
      <w:r w:rsidR="00BC5CE3">
        <w:rPr>
          <w:rFonts w:ascii="Times New Roman" w:hAnsi="Times New Roman" w:cs="Times New Roman"/>
          <w:bCs/>
          <w:sz w:val="24"/>
          <w:szCs w:val="24"/>
        </w:rPr>
        <w:t xml:space="preserve">Hardship standard was not met here. </w:t>
      </w:r>
      <w:r w:rsidR="00811403">
        <w:rPr>
          <w:rFonts w:ascii="Times New Roman" w:hAnsi="Times New Roman" w:cs="Times New Roman"/>
          <w:bCs/>
          <w:sz w:val="24"/>
          <w:szCs w:val="24"/>
        </w:rPr>
        <w:t>Must demonstrate hardship that is substantially beyond that which would ordinarily be expected to result from the alien’s deportation; doesn’t have to be “unconscionable.”</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1DEDCA0F"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416BCD">
        <w:rPr>
          <w:rFonts w:ascii="Times New Roman" w:hAnsi="Times New Roman" w:cs="Times New Roman"/>
          <w:bCs/>
          <w:sz w:val="24"/>
          <w:szCs w:val="24"/>
        </w:rPr>
        <w:t xml:space="preserve"> </w:t>
      </w:r>
      <w:proofErr w:type="gramStart"/>
      <w:r w:rsidR="00416BCD">
        <w:rPr>
          <w:rFonts w:ascii="Times New Roman" w:hAnsi="Times New Roman" w:cs="Times New Roman"/>
          <w:bCs/>
          <w:sz w:val="24"/>
          <w:szCs w:val="24"/>
        </w:rPr>
        <w:t>Has to</w:t>
      </w:r>
      <w:proofErr w:type="gramEnd"/>
      <w:r w:rsidR="00416BCD">
        <w:rPr>
          <w:rFonts w:ascii="Times New Roman" w:hAnsi="Times New Roman" w:cs="Times New Roman"/>
          <w:bCs/>
          <w:sz w:val="24"/>
          <w:szCs w:val="24"/>
        </w:rPr>
        <w:t xml:space="preserve"> meet a higher standard than “extreme” hardship for suspension of deportation cases.</w:t>
      </w:r>
    </w:p>
    <w:p w14:paraId="466D6183" w14:textId="28CC4B1E" w:rsidR="005B7889" w:rsidRDefault="005B7889" w:rsidP="005B7889">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even</w:t>
      </w:r>
      <w:proofErr w:type="gramEnd"/>
      <w:r>
        <w:rPr>
          <w:rFonts w:ascii="Times New Roman" w:hAnsi="Times New Roman" w:cs="Times New Roman"/>
          <w:bCs/>
          <w:sz w:val="24"/>
          <w:szCs w:val="24"/>
        </w:rPr>
        <w:t xml:space="preserve"> considering all of the factors presented cumulatively, we find that the respondent has not met his burden of establishing that either his children or his parents would suffer exceptional and extremely unusual hardship if he is deported.”</w:t>
      </w:r>
      <w:r>
        <w:rPr>
          <w:rFonts w:ascii="Times New Roman" w:hAnsi="Times New Roman" w:cs="Times New Roman"/>
          <w:bCs/>
          <w:sz w:val="24"/>
          <w:szCs w:val="24"/>
        </w:rPr>
        <w:tab/>
      </w:r>
      <w:r w:rsidR="00053633">
        <w:rPr>
          <w:rFonts w:ascii="Times New Roman" w:hAnsi="Times New Roman" w:cs="Times New Roman"/>
          <w:bCs/>
          <w:sz w:val="24"/>
          <w:szCs w:val="24"/>
        </w:rPr>
        <w:t>65</w:t>
      </w:r>
    </w:p>
    <w:p w14:paraId="406A93FE" w14:textId="45F94BE9" w:rsidR="00053633" w:rsidRPr="005B7889" w:rsidRDefault="00053633" w:rsidP="005B7889">
      <w:pPr>
        <w:pStyle w:val="ListParagraph"/>
        <w:numPr>
          <w:ilvl w:val="0"/>
          <w:numId w:val="2"/>
        </w:numPr>
        <w:spacing w:after="0"/>
        <w:rPr>
          <w:rFonts w:ascii="Times New Roman" w:hAnsi="Times New Roman" w:cs="Times New Roman"/>
          <w:bCs/>
          <w:sz w:val="24"/>
          <w:szCs w:val="24"/>
        </w:rPr>
      </w:pPr>
      <w:r w:rsidRPr="00053633">
        <w:rPr>
          <w:rFonts w:ascii="Times New Roman" w:hAnsi="Times New Roman" w:cs="Times New Roman"/>
          <w:bCs/>
          <w:color w:val="C00000"/>
          <w:sz w:val="24"/>
          <w:szCs w:val="24"/>
        </w:rPr>
        <w:t>“The respondent has not provided evidence to establish that his qualifying relatives would suffer hardship that is substantially different from, or beyond, that which would normally be expected from the deportation of an alien with close family members here.”</w:t>
      </w:r>
      <w:r>
        <w:rPr>
          <w:rFonts w:ascii="Times New Roman" w:hAnsi="Times New Roman" w:cs="Times New Roman"/>
          <w:bCs/>
          <w:sz w:val="24"/>
          <w:szCs w:val="24"/>
        </w:rPr>
        <w:tab/>
      </w:r>
      <w:r>
        <w:rPr>
          <w:rFonts w:ascii="Times New Roman" w:hAnsi="Times New Roman" w:cs="Times New Roman"/>
          <w:bCs/>
          <w:sz w:val="24"/>
          <w:szCs w:val="24"/>
        </w:rPr>
        <w:tab/>
        <w:t>65</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3910AB7C" w:rsidR="00077658" w:rsidRPr="00007537"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007537">
        <w:rPr>
          <w:rFonts w:ascii="Times New Roman" w:hAnsi="Times New Roman" w:cs="Times New Roman"/>
          <w:bCs/>
          <w:sz w:val="24"/>
          <w:szCs w:val="24"/>
        </w:rPr>
        <w:t xml:space="preserve"> (57) </w:t>
      </w:r>
      <w:r w:rsidR="00AE3B2E">
        <w:rPr>
          <w:rFonts w:ascii="Times New Roman" w:hAnsi="Times New Roman" w:cs="Times New Roman"/>
          <w:bCs/>
          <w:sz w:val="24"/>
          <w:szCs w:val="24"/>
        </w:rPr>
        <w:t xml:space="preserve">Citizen of Mexico living in U.S. since 1980. Wife departed for Mexico with infant child. Has two older USC children, 12 and 8. </w:t>
      </w:r>
      <w:r w:rsidR="00E25D78">
        <w:rPr>
          <w:rFonts w:ascii="Times New Roman" w:hAnsi="Times New Roman" w:cs="Times New Roman"/>
          <w:bCs/>
          <w:sz w:val="24"/>
          <w:szCs w:val="24"/>
        </w:rPr>
        <w:t xml:space="preserve">Supports wife and children, has seven siblings and parents who reside lawfully in the U.S.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538F84B8"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43E3579E" w14:textId="3644827C" w:rsidR="00D85F5A" w:rsidRPr="00D85F5A" w:rsidRDefault="00D85F5A" w:rsidP="00D85F5A">
      <w:pPr>
        <w:pStyle w:val="ListParagraph"/>
        <w:numPr>
          <w:ilvl w:val="0"/>
          <w:numId w:val="2"/>
        </w:numPr>
        <w:spacing w:after="0"/>
        <w:rPr>
          <w:rFonts w:ascii="Times New Roman" w:hAnsi="Times New Roman" w:cs="Times New Roman"/>
          <w:b/>
          <w:sz w:val="24"/>
          <w:szCs w:val="24"/>
        </w:rPr>
      </w:pPr>
      <w:r>
        <w:rPr>
          <w:rFonts w:ascii="Times New Roman" w:hAnsi="Times New Roman" w:cs="Times New Roman"/>
          <w:b/>
          <w:sz w:val="24"/>
          <w:szCs w:val="24"/>
        </w:rPr>
        <w:t>IJ:</w:t>
      </w:r>
      <w:r>
        <w:rPr>
          <w:rFonts w:ascii="Times New Roman" w:hAnsi="Times New Roman" w:cs="Times New Roman"/>
          <w:bCs/>
          <w:sz w:val="24"/>
          <w:szCs w:val="24"/>
        </w:rPr>
        <w:t xml:space="preserve"> found that Respondent met good moral character, continuous physical presence, and </w:t>
      </w:r>
      <w:r w:rsidR="00BC5CE3">
        <w:rPr>
          <w:rFonts w:ascii="Times New Roman" w:hAnsi="Times New Roman" w:cs="Times New Roman"/>
          <w:bCs/>
          <w:sz w:val="24"/>
          <w:szCs w:val="24"/>
        </w:rPr>
        <w:t>an exercise of discretion—but not exceptional and extremely unusual hardship.</w:t>
      </w:r>
    </w:p>
    <w:p w14:paraId="20453BC5" w14:textId="77777777" w:rsidR="00077658" w:rsidRPr="00936658" w:rsidRDefault="00077658" w:rsidP="00936658">
      <w:pPr>
        <w:spacing w:after="0"/>
        <w:rPr>
          <w:rFonts w:ascii="Times New Roman" w:hAnsi="Times New Roman" w:cs="Times New Roman"/>
          <w:b/>
          <w:sz w:val="24"/>
          <w:szCs w:val="24"/>
        </w:rPr>
      </w:pPr>
    </w:p>
    <w:p w14:paraId="20453BC6" w14:textId="3EF1A9E0"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580ED65B" w14:textId="489EA79A" w:rsidR="00A860C5" w:rsidRPr="00403278" w:rsidRDefault="00A860C5" w:rsidP="00A860C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§240B(b)</w:t>
      </w:r>
      <w:r w:rsidR="00403278">
        <w:rPr>
          <w:rFonts w:ascii="Times New Roman" w:hAnsi="Times New Roman" w:cs="Times New Roman"/>
          <w:b/>
          <w:sz w:val="24"/>
          <w:szCs w:val="24"/>
        </w:rPr>
        <w:t xml:space="preserve">: </w:t>
      </w:r>
      <w:r w:rsidR="00403278">
        <w:rPr>
          <w:rFonts w:ascii="Times New Roman" w:hAnsi="Times New Roman" w:cs="Times New Roman"/>
          <w:bCs/>
          <w:sz w:val="24"/>
          <w:szCs w:val="24"/>
        </w:rPr>
        <w:t>voluntary departure</w:t>
      </w:r>
    </w:p>
    <w:p w14:paraId="0990AC45" w14:textId="21F4E5E1" w:rsidR="00403278" w:rsidRPr="00702821" w:rsidRDefault="00403278" w:rsidP="00A860C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§240</w:t>
      </w:r>
      <w:r>
        <w:rPr>
          <w:rFonts w:ascii="Times New Roman" w:hAnsi="Times New Roman" w:cs="Times New Roman"/>
          <w:b/>
          <w:sz w:val="24"/>
          <w:szCs w:val="24"/>
        </w:rPr>
        <w:t>A(b):</w:t>
      </w:r>
      <w:r>
        <w:rPr>
          <w:rFonts w:ascii="Times New Roman" w:hAnsi="Times New Roman" w:cs="Times New Roman"/>
          <w:bCs/>
          <w:sz w:val="24"/>
          <w:szCs w:val="24"/>
        </w:rPr>
        <w:t xml:space="preserve"> cancellation of removal for nonpermanent residents</w:t>
      </w:r>
    </w:p>
    <w:p w14:paraId="4B23AC2C" w14:textId="637B836D" w:rsidR="00702821" w:rsidRPr="00681317" w:rsidRDefault="00702821" w:rsidP="00702821">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
          <w:sz w:val="24"/>
          <w:szCs w:val="24"/>
        </w:rPr>
        <w:t>§240A(b)</w:t>
      </w:r>
      <w:r>
        <w:rPr>
          <w:rFonts w:ascii="Times New Roman" w:hAnsi="Times New Roman" w:cs="Times New Roman"/>
          <w:b/>
          <w:sz w:val="24"/>
          <w:szCs w:val="24"/>
        </w:rPr>
        <w:t>(1)(D):</w:t>
      </w:r>
      <w:r>
        <w:rPr>
          <w:rFonts w:ascii="Times New Roman" w:hAnsi="Times New Roman" w:cs="Times New Roman"/>
          <w:bCs/>
          <w:sz w:val="24"/>
          <w:szCs w:val="24"/>
        </w:rPr>
        <w:t xml:space="preserve"> </w:t>
      </w:r>
      <w:r w:rsidR="00681317">
        <w:rPr>
          <w:rFonts w:ascii="Times New Roman" w:hAnsi="Times New Roman" w:cs="Times New Roman"/>
          <w:bCs/>
          <w:sz w:val="24"/>
          <w:szCs w:val="24"/>
        </w:rPr>
        <w:t>meaning of “exceptional and extremely unusual hardship”</w:t>
      </w:r>
    </w:p>
    <w:p w14:paraId="146DEB4E" w14:textId="14305C4E" w:rsidR="00681317" w:rsidRPr="0084500E" w:rsidRDefault="009906E1" w:rsidP="0068131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Anderson</w:t>
      </w:r>
      <w:r>
        <w:rPr>
          <w:rFonts w:ascii="Times New Roman" w:hAnsi="Times New Roman" w:cs="Times New Roman"/>
          <w:b/>
          <w:sz w:val="24"/>
          <w:szCs w:val="24"/>
        </w:rPr>
        <w:t>, 16 I&amp;N Dec. 596 (BIA 1978):</w:t>
      </w:r>
      <w:r>
        <w:rPr>
          <w:rFonts w:ascii="Times New Roman" w:hAnsi="Times New Roman" w:cs="Times New Roman"/>
          <w:bCs/>
          <w:sz w:val="24"/>
          <w:szCs w:val="24"/>
        </w:rPr>
        <w:t xml:space="preserve"> suspension of deportation case, and the definition of “extreme hardship.”</w:t>
      </w:r>
    </w:p>
    <w:p w14:paraId="1E51CD91" w14:textId="62C8D1E0" w:rsidR="0084500E" w:rsidRPr="003C1258" w:rsidRDefault="0084500E" w:rsidP="0068131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Kao and Lin</w:t>
      </w:r>
      <w:r>
        <w:rPr>
          <w:rFonts w:ascii="Times New Roman" w:hAnsi="Times New Roman" w:cs="Times New Roman"/>
          <w:b/>
          <w:sz w:val="24"/>
          <w:szCs w:val="24"/>
        </w:rPr>
        <w:t>, 23 I&amp;N Dec. 45 (BIA 2001):</w:t>
      </w:r>
      <w:r>
        <w:rPr>
          <w:rFonts w:ascii="Times New Roman" w:hAnsi="Times New Roman" w:cs="Times New Roman"/>
          <w:bCs/>
          <w:sz w:val="24"/>
          <w:szCs w:val="24"/>
        </w:rPr>
        <w:t xml:space="preserve"> finding extreme hardship prong </w:t>
      </w:r>
      <w:r w:rsidR="003C1258">
        <w:rPr>
          <w:rFonts w:ascii="Times New Roman" w:hAnsi="Times New Roman" w:cs="Times New Roman"/>
          <w:bCs/>
          <w:sz w:val="24"/>
          <w:szCs w:val="24"/>
        </w:rPr>
        <w:t xml:space="preserve">(for suspension of deportation) </w:t>
      </w:r>
      <w:r>
        <w:rPr>
          <w:rFonts w:ascii="Times New Roman" w:hAnsi="Times New Roman" w:cs="Times New Roman"/>
          <w:bCs/>
          <w:sz w:val="24"/>
          <w:szCs w:val="24"/>
        </w:rPr>
        <w:t xml:space="preserve">satisfied </w:t>
      </w:r>
      <w:r w:rsidR="00125DFC">
        <w:rPr>
          <w:rFonts w:ascii="Times New Roman" w:hAnsi="Times New Roman" w:cs="Times New Roman"/>
          <w:bCs/>
          <w:sz w:val="24"/>
          <w:szCs w:val="24"/>
        </w:rPr>
        <w:t>in hardship to 15-year-old USC daughter of respondent who would be removed to Taiwan with no Chinese language ability</w:t>
      </w:r>
      <w:r w:rsidR="003C1258">
        <w:rPr>
          <w:rFonts w:ascii="Times New Roman" w:hAnsi="Times New Roman" w:cs="Times New Roman"/>
          <w:bCs/>
          <w:sz w:val="24"/>
          <w:szCs w:val="24"/>
        </w:rPr>
        <w:t>.</w:t>
      </w:r>
    </w:p>
    <w:p w14:paraId="4D28652D" w14:textId="3906EDC8" w:rsidR="003C1258" w:rsidRPr="00A860C5" w:rsidRDefault="003C1258" w:rsidP="0068131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i/>
          <w:iCs/>
          <w:sz w:val="24"/>
          <w:szCs w:val="24"/>
        </w:rPr>
        <w:t>Matter of Pilch</w:t>
      </w:r>
      <w:r>
        <w:rPr>
          <w:rFonts w:ascii="Times New Roman" w:hAnsi="Times New Roman" w:cs="Times New Roman"/>
          <w:b/>
          <w:sz w:val="24"/>
          <w:szCs w:val="24"/>
        </w:rPr>
        <w:t>, 21 I&amp;N Dec. 627 (BIA 1996):</w:t>
      </w:r>
      <w:r>
        <w:rPr>
          <w:rFonts w:ascii="Times New Roman" w:hAnsi="Times New Roman" w:cs="Times New Roman"/>
          <w:bCs/>
          <w:sz w:val="24"/>
          <w:szCs w:val="24"/>
        </w:rPr>
        <w:t xml:space="preserve"> </w:t>
      </w:r>
      <w:r w:rsidR="00AF54E3">
        <w:rPr>
          <w:rFonts w:ascii="Times New Roman" w:hAnsi="Times New Roman" w:cs="Times New Roman"/>
          <w:bCs/>
          <w:sz w:val="24"/>
          <w:szCs w:val="24"/>
        </w:rPr>
        <w:t>suspension of deportation and extreme hardship.</w:t>
      </w:r>
    </w:p>
    <w:p w14:paraId="20453BC8" w14:textId="1CFBDAC0"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lastRenderedPageBreak/>
        <w:t>Relevant U.S. History:</w:t>
      </w:r>
    </w:p>
    <w:p w14:paraId="0503C71A" w14:textId="6979AD43" w:rsidR="002C7CE4" w:rsidRPr="00BA69BE" w:rsidRDefault="002C7CE4" w:rsidP="002C7CE4">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1996:</w:t>
      </w:r>
      <w:r w:rsidR="00ED30A1">
        <w:rPr>
          <w:rFonts w:ascii="Times New Roman" w:hAnsi="Times New Roman" w:cs="Times New Roman"/>
          <w:b/>
          <w:sz w:val="24"/>
          <w:szCs w:val="24"/>
        </w:rPr>
        <w:t xml:space="preserve"> Cancellation of Removal Statute</w:t>
      </w:r>
      <w:r w:rsidR="00ED30A1">
        <w:rPr>
          <w:rFonts w:ascii="Times New Roman" w:hAnsi="Times New Roman" w:cs="Times New Roman"/>
          <w:bCs/>
          <w:sz w:val="24"/>
          <w:szCs w:val="24"/>
        </w:rPr>
        <w:t xml:space="preserve"> was enacted to replace “extreme hardship” standard from previous provision. </w:t>
      </w:r>
    </w:p>
    <w:p w14:paraId="7BF8DCDF" w14:textId="43B31251" w:rsidR="00BA69BE" w:rsidRPr="00BA69BE" w:rsidRDefault="00BA69BE" w:rsidP="00BA69B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Increased physical presence from 7 to 10 years</w:t>
      </w:r>
    </w:p>
    <w:p w14:paraId="47D27788" w14:textId="1B20D0D2" w:rsidR="00BA69BE" w:rsidRPr="00E05B3E" w:rsidRDefault="00BA69BE" w:rsidP="00BA69B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Hardship NOT to the noncitizen, but to a USC/LPR spouse, child, or parent</w:t>
      </w:r>
    </w:p>
    <w:p w14:paraId="54F7BB77" w14:textId="418292B1" w:rsidR="00E05B3E" w:rsidRPr="00E47747" w:rsidRDefault="00E05B3E" w:rsidP="00BA69BE">
      <w:pPr>
        <w:pStyle w:val="ListParagraph"/>
        <w:numPr>
          <w:ilvl w:val="1"/>
          <w:numId w:val="1"/>
        </w:numPr>
        <w:spacing w:after="0"/>
        <w:rPr>
          <w:rFonts w:ascii="Times New Roman" w:hAnsi="Times New Roman" w:cs="Times New Roman"/>
          <w:b/>
          <w:sz w:val="24"/>
          <w:szCs w:val="24"/>
        </w:rPr>
      </w:pPr>
      <w:r>
        <w:rPr>
          <w:rFonts w:ascii="Times New Roman" w:hAnsi="Times New Roman" w:cs="Times New Roman"/>
          <w:bCs/>
          <w:sz w:val="24"/>
          <w:szCs w:val="24"/>
        </w:rPr>
        <w:t>“Extreme” replaced by “exceptional and extremely unusual” hardship</w:t>
      </w:r>
    </w:p>
    <w:p w14:paraId="4942638C" w14:textId="4C2D108F" w:rsidR="00E47747" w:rsidRPr="002C7CE4" w:rsidRDefault="00E47747" w:rsidP="00E47747">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1952: </w:t>
      </w:r>
      <w:r w:rsidR="00B74B72">
        <w:rPr>
          <w:rFonts w:ascii="Times New Roman" w:hAnsi="Times New Roman" w:cs="Times New Roman"/>
          <w:b/>
          <w:sz w:val="24"/>
          <w:szCs w:val="24"/>
        </w:rPr>
        <w:t>Immigration and Nationality Act:</w:t>
      </w:r>
      <w:r w:rsidR="00B74B72">
        <w:rPr>
          <w:rFonts w:ascii="Times New Roman" w:hAnsi="Times New Roman" w:cs="Times New Roman"/>
          <w:bCs/>
          <w:sz w:val="24"/>
          <w:szCs w:val="24"/>
        </w:rPr>
        <w:t xml:space="preserve"> original use of “exceptional and extremely unusual hardship”</w:t>
      </w:r>
      <w:r w:rsidR="00A61578">
        <w:rPr>
          <w:rFonts w:ascii="Times New Roman" w:hAnsi="Times New Roman" w:cs="Times New Roman"/>
          <w:bCs/>
          <w:sz w:val="24"/>
          <w:szCs w:val="24"/>
        </w:rPr>
        <w:t xml:space="preserve"> in first suspension of deportation statute.</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7B0EFD99"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0923C255" w14:textId="07549BA2" w:rsidR="00BC5CE3" w:rsidRDefault="006F4145"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Exceptional = </w:t>
      </w:r>
      <w:r w:rsidR="006953F4">
        <w:rPr>
          <w:rFonts w:ascii="Times New Roman" w:hAnsi="Times New Roman" w:cs="Times New Roman"/>
          <w:bCs/>
          <w:sz w:val="24"/>
          <w:szCs w:val="24"/>
        </w:rPr>
        <w:t>“circumstances in which the exception to the norm is very uncommon.” 59</w:t>
      </w:r>
    </w:p>
    <w:p w14:paraId="53E33E89" w14:textId="77777777" w:rsidR="007C408C" w:rsidRDefault="007C408C" w:rsidP="007C408C">
      <w:pPr>
        <w:pStyle w:val="ListParagraph"/>
        <w:spacing w:after="0"/>
        <w:rPr>
          <w:rFonts w:ascii="Times New Roman" w:hAnsi="Times New Roman" w:cs="Times New Roman"/>
          <w:bCs/>
          <w:sz w:val="24"/>
          <w:szCs w:val="24"/>
        </w:rPr>
      </w:pPr>
    </w:p>
    <w:p w14:paraId="53B7FCED" w14:textId="6232E53E" w:rsidR="006953F4" w:rsidRDefault="00CD378B"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“It is obvious . . . under the plan meaning of the words used in the two statutes, that the hardship standard for cancellation of removal is a</w:t>
      </w:r>
      <w:r w:rsidR="006510FC">
        <w:rPr>
          <w:rFonts w:ascii="Times New Roman" w:hAnsi="Times New Roman" w:cs="Times New Roman"/>
          <w:bCs/>
          <w:sz w:val="24"/>
          <w:szCs w:val="24"/>
        </w:rPr>
        <w:t xml:space="preserve"> </w:t>
      </w:r>
      <w:r>
        <w:rPr>
          <w:rFonts w:ascii="Times New Roman" w:hAnsi="Times New Roman" w:cs="Times New Roman"/>
          <w:bCs/>
          <w:sz w:val="24"/>
          <w:szCs w:val="24"/>
        </w:rPr>
        <w:t>higher one than that under the suspension of deportation statute.”</w:t>
      </w:r>
      <w:r w:rsidR="006510FC">
        <w:rPr>
          <w:rFonts w:ascii="Times New Roman" w:hAnsi="Times New Roman" w:cs="Times New Roman"/>
          <w:bCs/>
          <w:sz w:val="24"/>
          <w:szCs w:val="24"/>
        </w:rPr>
        <w:t xml:space="preserve"> 5</w:t>
      </w:r>
      <w:r w:rsidR="007C408C">
        <w:rPr>
          <w:rFonts w:ascii="Times New Roman" w:hAnsi="Times New Roman" w:cs="Times New Roman"/>
          <w:bCs/>
          <w:sz w:val="24"/>
          <w:szCs w:val="24"/>
        </w:rPr>
        <w:t>9</w:t>
      </w:r>
    </w:p>
    <w:p w14:paraId="4464D85F" w14:textId="77777777" w:rsidR="007C408C" w:rsidRPr="007C408C" w:rsidRDefault="007C408C" w:rsidP="007C408C">
      <w:pPr>
        <w:pStyle w:val="ListParagraph"/>
        <w:rPr>
          <w:rFonts w:ascii="Times New Roman" w:hAnsi="Times New Roman" w:cs="Times New Roman"/>
          <w:bCs/>
          <w:sz w:val="24"/>
          <w:szCs w:val="24"/>
        </w:rPr>
      </w:pPr>
    </w:p>
    <w:p w14:paraId="136B5993" w14:textId="2602BA11" w:rsidR="004358A9" w:rsidRDefault="004358A9"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“The legislative history also plainly states that Congress intended to tighten the hardship standard, in part as a response to what it saw as a weakening of the extreme hardship requirement in certain precedent decisions of this Board.”</w:t>
      </w:r>
      <w:r>
        <w:rPr>
          <w:rFonts w:ascii="Times New Roman" w:hAnsi="Times New Roman" w:cs="Times New Roman"/>
          <w:bCs/>
          <w:sz w:val="24"/>
          <w:szCs w:val="24"/>
        </w:rPr>
        <w:tab/>
        <w:t>59</w:t>
      </w:r>
    </w:p>
    <w:p w14:paraId="57B0209C" w14:textId="77777777" w:rsidR="007C408C" w:rsidRPr="007C408C" w:rsidRDefault="007C408C" w:rsidP="007C408C">
      <w:pPr>
        <w:pStyle w:val="ListParagraph"/>
        <w:rPr>
          <w:rFonts w:ascii="Times New Roman" w:hAnsi="Times New Roman" w:cs="Times New Roman"/>
          <w:bCs/>
          <w:sz w:val="24"/>
          <w:szCs w:val="24"/>
        </w:rPr>
      </w:pPr>
    </w:p>
    <w:p w14:paraId="35B691D1" w14:textId="004BB251" w:rsidR="004358A9" w:rsidRDefault="00142236"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the</w:t>
      </w:r>
      <w:proofErr w:type="gramEnd"/>
      <w:r>
        <w:rPr>
          <w:rFonts w:ascii="Times New Roman" w:hAnsi="Times New Roman" w:cs="Times New Roman"/>
          <w:bCs/>
          <w:sz w:val="24"/>
          <w:szCs w:val="24"/>
        </w:rPr>
        <w:t xml:space="preserve"> alien mus</w:t>
      </w:r>
      <w:r w:rsidR="004637B5">
        <w:rPr>
          <w:rFonts w:ascii="Times New Roman" w:hAnsi="Times New Roman" w:cs="Times New Roman"/>
          <w:bCs/>
          <w:sz w:val="24"/>
          <w:szCs w:val="24"/>
        </w:rPr>
        <w:t xml:space="preserve">t provide evidence of harm to his spouse, parent, or child </w:t>
      </w:r>
      <w:r w:rsidR="004637B5">
        <w:rPr>
          <w:rFonts w:ascii="Times New Roman" w:hAnsi="Times New Roman" w:cs="Times New Roman"/>
          <w:bCs/>
          <w:i/>
          <w:iCs/>
          <w:sz w:val="24"/>
          <w:szCs w:val="24"/>
        </w:rPr>
        <w:t>substantially beyond that which ordinarily would be expected to result from the alien’s deportation.”</w:t>
      </w:r>
      <w:r w:rsidR="004637B5">
        <w:rPr>
          <w:rFonts w:ascii="Times New Roman" w:hAnsi="Times New Roman" w:cs="Times New Roman"/>
          <w:bCs/>
          <w:sz w:val="24"/>
          <w:szCs w:val="24"/>
        </w:rPr>
        <w:t xml:space="preserve">  59 (quoting H.R. Conf. Rep. No. 104-828 (emphasis added in </w:t>
      </w:r>
      <w:proofErr w:type="spellStart"/>
      <w:r w:rsidR="004637B5">
        <w:rPr>
          <w:rFonts w:ascii="Times New Roman" w:hAnsi="Times New Roman" w:cs="Times New Roman"/>
          <w:bCs/>
          <w:i/>
          <w:iCs/>
          <w:sz w:val="24"/>
          <w:szCs w:val="24"/>
        </w:rPr>
        <w:t>Monreal</w:t>
      </w:r>
      <w:proofErr w:type="spellEnd"/>
      <w:r w:rsidR="004637B5">
        <w:rPr>
          <w:rFonts w:ascii="Times New Roman" w:hAnsi="Times New Roman" w:cs="Times New Roman"/>
          <w:bCs/>
          <w:sz w:val="24"/>
          <w:szCs w:val="24"/>
        </w:rPr>
        <w:t>).</w:t>
      </w:r>
    </w:p>
    <w:p w14:paraId="0B87B57D" w14:textId="77777777" w:rsidR="007C408C" w:rsidRPr="007C408C" w:rsidRDefault="007C408C" w:rsidP="007C408C">
      <w:pPr>
        <w:pStyle w:val="ListParagraph"/>
        <w:rPr>
          <w:rFonts w:ascii="Times New Roman" w:hAnsi="Times New Roman" w:cs="Times New Roman"/>
          <w:bCs/>
          <w:sz w:val="24"/>
          <w:szCs w:val="24"/>
        </w:rPr>
      </w:pPr>
    </w:p>
    <w:p w14:paraId="11DEAC1C" w14:textId="3647C455" w:rsidR="00A61578" w:rsidRDefault="00A61578"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“We are not persuaded, however, that the relevant cancellation standard should be that a respondent’s deportation be ‘unconsciona</w:t>
      </w:r>
      <w:r w:rsidR="001E3D7B">
        <w:rPr>
          <w:rFonts w:ascii="Times New Roman" w:hAnsi="Times New Roman" w:cs="Times New Roman"/>
          <w:bCs/>
          <w:sz w:val="24"/>
          <w:szCs w:val="24"/>
        </w:rPr>
        <w:t>ble’ in its effect on a qualifying relative before a respondent can be found eligible for cancellation of removal under section 240A(b) of the present Act.”</w:t>
      </w:r>
      <w:r w:rsidR="001E3D7B">
        <w:rPr>
          <w:rFonts w:ascii="Times New Roman" w:hAnsi="Times New Roman" w:cs="Times New Roman"/>
          <w:bCs/>
          <w:sz w:val="24"/>
          <w:szCs w:val="24"/>
        </w:rPr>
        <w:tab/>
        <w:t>60</w:t>
      </w:r>
    </w:p>
    <w:p w14:paraId="165FFF89" w14:textId="77777777" w:rsidR="007C408C" w:rsidRPr="007C408C" w:rsidRDefault="007C408C" w:rsidP="007C408C">
      <w:pPr>
        <w:pStyle w:val="ListParagraph"/>
        <w:rPr>
          <w:rFonts w:ascii="Times New Roman" w:hAnsi="Times New Roman" w:cs="Times New Roman"/>
          <w:bCs/>
          <w:sz w:val="24"/>
          <w:szCs w:val="24"/>
        </w:rPr>
      </w:pPr>
    </w:p>
    <w:p w14:paraId="55E4E243" w14:textId="7AA73814" w:rsidR="00C54518" w:rsidRDefault="00C54518"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Pr>
          <w:rFonts w:ascii="Times New Roman" w:hAnsi="Times New Roman" w:cs="Times New Roman"/>
          <w:bCs/>
          <w:sz w:val="24"/>
          <w:szCs w:val="24"/>
        </w:rPr>
        <w:t>many</w:t>
      </w:r>
      <w:proofErr w:type="gramEnd"/>
      <w:r>
        <w:rPr>
          <w:rFonts w:ascii="Times New Roman" w:hAnsi="Times New Roman" w:cs="Times New Roman"/>
          <w:bCs/>
          <w:sz w:val="24"/>
          <w:szCs w:val="24"/>
        </w:rPr>
        <w:t xml:space="preserve"> of the factors that should be considered in assessing ‘exceptional and extremely unusual hardship’ are essentially the same as those that have been considered for many years in assessing ‘extreme hardship,’ but they must be weighed </w:t>
      </w:r>
      <w:r w:rsidR="00D178BE">
        <w:rPr>
          <w:rFonts w:ascii="Times New Roman" w:hAnsi="Times New Roman" w:cs="Times New Roman"/>
          <w:bCs/>
          <w:sz w:val="24"/>
          <w:szCs w:val="24"/>
        </w:rPr>
        <w:t>according to the higher standard required for cancellation of removal.”</w:t>
      </w:r>
      <w:r w:rsidR="00D178BE">
        <w:rPr>
          <w:rFonts w:ascii="Times New Roman" w:hAnsi="Times New Roman" w:cs="Times New Roman"/>
          <w:bCs/>
          <w:sz w:val="24"/>
          <w:szCs w:val="24"/>
        </w:rPr>
        <w:tab/>
        <w:t>63</w:t>
      </w:r>
    </w:p>
    <w:p w14:paraId="55BC92C2" w14:textId="77777777" w:rsidR="007C408C" w:rsidRPr="007C408C" w:rsidRDefault="007C408C" w:rsidP="007C408C">
      <w:pPr>
        <w:pStyle w:val="ListParagraph"/>
        <w:rPr>
          <w:rFonts w:ascii="Times New Roman" w:hAnsi="Times New Roman" w:cs="Times New Roman"/>
          <w:bCs/>
          <w:sz w:val="24"/>
          <w:szCs w:val="24"/>
        </w:rPr>
      </w:pPr>
    </w:p>
    <w:p w14:paraId="4C142FEC" w14:textId="73E5CE1D" w:rsidR="00EA3DC4" w:rsidRDefault="00EA3DC4" w:rsidP="00BC5C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i/>
          <w:iCs/>
          <w:sz w:val="24"/>
          <w:szCs w:val="24"/>
        </w:rPr>
        <w:t>Matter of Anderson</w:t>
      </w:r>
      <w:r>
        <w:rPr>
          <w:rFonts w:ascii="Times New Roman" w:hAnsi="Times New Roman" w:cs="Times New Roman"/>
          <w:bCs/>
          <w:sz w:val="24"/>
          <w:szCs w:val="24"/>
        </w:rPr>
        <w:t xml:space="preserve"> factors:</w:t>
      </w:r>
    </w:p>
    <w:p w14:paraId="52211DF4" w14:textId="3147E92F" w:rsidR="00EA3DC4" w:rsidRDefault="00EA3DC4"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Age of respondent</w:t>
      </w:r>
    </w:p>
    <w:p w14:paraId="2EC97A2E" w14:textId="52C5B251" w:rsidR="00EA3DC4" w:rsidRDefault="00EA3DC4"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Family ties in U.S. &amp; abroad</w:t>
      </w:r>
    </w:p>
    <w:p w14:paraId="0556BFEC" w14:textId="73D7383A" w:rsidR="00EA3DC4" w:rsidRDefault="00EA3DC4"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Length of residence</w:t>
      </w:r>
    </w:p>
    <w:p w14:paraId="2294F4F8" w14:textId="207A8BEE" w:rsidR="00EA3DC4" w:rsidRDefault="00EA3DC4"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Health of respondent &amp; qualifying family members</w:t>
      </w:r>
    </w:p>
    <w:p w14:paraId="1856F5F7" w14:textId="5732CA25" w:rsidR="00EA3DC4" w:rsidRDefault="00EA3DC4"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Political and economic conditions in country of return</w:t>
      </w:r>
    </w:p>
    <w:p w14:paraId="5281E254" w14:textId="630BE0FD" w:rsidR="00EA3DC4" w:rsidRDefault="00EA3DC4"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Possibility of other means of adjusting status</w:t>
      </w:r>
    </w:p>
    <w:p w14:paraId="59C34564" w14:textId="5C33C7EC" w:rsidR="0084500E" w:rsidRDefault="0084500E"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Community involvement</w:t>
      </w:r>
    </w:p>
    <w:p w14:paraId="4989A0B2" w14:textId="4F5B1584" w:rsidR="0084500E" w:rsidRDefault="0084500E" w:rsidP="00EA3DC4">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Immigrati</w:t>
      </w:r>
      <w:r w:rsidR="00AF54E3">
        <w:rPr>
          <w:rFonts w:ascii="Times New Roman" w:hAnsi="Times New Roman" w:cs="Times New Roman"/>
          <w:bCs/>
          <w:sz w:val="24"/>
          <w:szCs w:val="24"/>
        </w:rPr>
        <w:t>on</w:t>
      </w:r>
      <w:r>
        <w:rPr>
          <w:rFonts w:ascii="Times New Roman" w:hAnsi="Times New Roman" w:cs="Times New Roman"/>
          <w:bCs/>
          <w:sz w:val="24"/>
          <w:szCs w:val="24"/>
        </w:rPr>
        <w:t xml:space="preserve"> history</w:t>
      </w:r>
    </w:p>
    <w:p w14:paraId="74554616" w14:textId="77777777" w:rsidR="007C408C" w:rsidRDefault="007C408C" w:rsidP="007C408C">
      <w:pPr>
        <w:pStyle w:val="ListParagraph"/>
        <w:spacing w:after="0"/>
        <w:ind w:left="1440"/>
        <w:rPr>
          <w:rFonts w:ascii="Times New Roman" w:hAnsi="Times New Roman" w:cs="Times New Roman"/>
          <w:bCs/>
          <w:sz w:val="24"/>
          <w:szCs w:val="24"/>
        </w:rPr>
      </w:pPr>
    </w:p>
    <w:p w14:paraId="3AD543B8" w14:textId="1F12ADBC" w:rsidR="00AF54E3" w:rsidRDefault="00AF54E3" w:rsidP="00AF54E3">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lastRenderedPageBreak/>
        <w:t>For exceptional &amp; extremely unusual hardship:</w:t>
      </w:r>
    </w:p>
    <w:p w14:paraId="2A9FB4F4" w14:textId="40B215D2" w:rsidR="00AF54E3" w:rsidRDefault="00AF54E3" w:rsidP="00AF54E3">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Age, health, circumstances of qualifying LPR/USC relatives.</w:t>
      </w:r>
    </w:p>
    <w:p w14:paraId="0AFBE977" w14:textId="2A94F9D0" w:rsidR="0050053E" w:rsidRDefault="0050053E" w:rsidP="00AF54E3">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E.g. – elderly parents entirely dependent on a respondent</w:t>
      </w:r>
    </w:p>
    <w:p w14:paraId="30407708" w14:textId="5A7AAA3A" w:rsidR="0050053E" w:rsidRDefault="0050053E" w:rsidP="0050053E">
      <w:pPr>
        <w:pStyle w:val="ListParagraph"/>
        <w:numPr>
          <w:ilvl w:val="2"/>
          <w:numId w:val="1"/>
        </w:numPr>
        <w:spacing w:after="0"/>
        <w:rPr>
          <w:rFonts w:ascii="Times New Roman" w:hAnsi="Times New Roman" w:cs="Times New Roman"/>
          <w:bCs/>
          <w:sz w:val="24"/>
          <w:szCs w:val="24"/>
        </w:rPr>
      </w:pPr>
      <w:r>
        <w:rPr>
          <w:rFonts w:ascii="Times New Roman" w:hAnsi="Times New Roman" w:cs="Times New Roman"/>
          <w:bCs/>
          <w:sz w:val="24"/>
          <w:szCs w:val="24"/>
        </w:rPr>
        <w:t>Qualifying child with serious health issue, special educational needs</w:t>
      </w:r>
    </w:p>
    <w:p w14:paraId="2EE15B72" w14:textId="77777777" w:rsidR="007C408C" w:rsidRDefault="007C408C" w:rsidP="007C408C">
      <w:pPr>
        <w:pStyle w:val="ListParagraph"/>
        <w:spacing w:after="0"/>
        <w:ind w:left="2160"/>
        <w:rPr>
          <w:rFonts w:ascii="Times New Roman" w:hAnsi="Times New Roman" w:cs="Times New Roman"/>
          <w:bCs/>
          <w:sz w:val="24"/>
          <w:szCs w:val="24"/>
        </w:rPr>
      </w:pPr>
    </w:p>
    <w:p w14:paraId="3E4964ED" w14:textId="066EB1BB" w:rsidR="00C22713" w:rsidRDefault="00C22713" w:rsidP="00C22713">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“A lower standard of living or adverse country conditions in the country of return are factors to consider only insofar as they may affect a qualifying relative, but generally will be insufficient in themselves to support a finding of exceptional and extremely unusual hardship.”</w:t>
      </w:r>
      <w:r>
        <w:rPr>
          <w:rFonts w:ascii="Times New Roman" w:hAnsi="Times New Roman" w:cs="Times New Roman"/>
          <w:bCs/>
          <w:sz w:val="24"/>
          <w:szCs w:val="24"/>
        </w:rPr>
        <w:tab/>
        <w:t>64</w:t>
      </w:r>
    </w:p>
    <w:p w14:paraId="5FA51099" w14:textId="77777777" w:rsidR="007C408C" w:rsidRDefault="007C408C" w:rsidP="007C408C">
      <w:pPr>
        <w:pStyle w:val="ListParagraph"/>
        <w:spacing w:after="0"/>
        <w:ind w:left="1440"/>
        <w:rPr>
          <w:rFonts w:ascii="Times New Roman" w:hAnsi="Times New Roman" w:cs="Times New Roman"/>
          <w:bCs/>
          <w:sz w:val="24"/>
          <w:szCs w:val="24"/>
        </w:rPr>
      </w:pPr>
    </w:p>
    <w:p w14:paraId="030F85C2" w14:textId="22D4956A" w:rsidR="001E2229" w:rsidRDefault="001E2229" w:rsidP="001E2229">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“Were this a suspension of deportation case, where only extreme hardship is required and where hardship to the respondent himself could be considered, the respondent </w:t>
      </w:r>
      <w:r w:rsidR="006C1C76">
        <w:rPr>
          <w:rFonts w:ascii="Times New Roman" w:hAnsi="Times New Roman" w:cs="Times New Roman"/>
          <w:bCs/>
          <w:sz w:val="24"/>
          <w:szCs w:val="24"/>
        </w:rPr>
        <w:t>might well have been found eligible for that relief.”</w:t>
      </w:r>
      <w:r w:rsidR="006C1C76">
        <w:rPr>
          <w:rFonts w:ascii="Times New Roman" w:hAnsi="Times New Roman" w:cs="Times New Roman"/>
          <w:bCs/>
          <w:sz w:val="24"/>
          <w:szCs w:val="24"/>
        </w:rPr>
        <w:tab/>
      </w:r>
      <w:r w:rsidR="006C1C76">
        <w:rPr>
          <w:rFonts w:ascii="Times New Roman" w:hAnsi="Times New Roman" w:cs="Times New Roman"/>
          <w:bCs/>
          <w:sz w:val="24"/>
          <w:szCs w:val="24"/>
        </w:rPr>
        <w:tab/>
        <w:t>64</w:t>
      </w:r>
    </w:p>
    <w:p w14:paraId="5074DA33" w14:textId="167DFF3B" w:rsidR="00D81841" w:rsidRDefault="00D81841" w:rsidP="00D81841">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“However, under the cancellation of removal requirements, we cannot conclude that the respondent has established that the hardship to his citizen children or lawful permanent resident parents</w:t>
      </w:r>
      <w:r w:rsidR="00D627B9">
        <w:rPr>
          <w:rFonts w:ascii="Times New Roman" w:hAnsi="Times New Roman" w:cs="Times New Roman"/>
          <w:bCs/>
          <w:sz w:val="24"/>
          <w:szCs w:val="24"/>
        </w:rPr>
        <w:t xml:space="preserve"> rises to the higher level of ‘exceptional and extremely unusual hardship.’” 64</w:t>
      </w:r>
    </w:p>
    <w:p w14:paraId="7AB5339A" w14:textId="77777777" w:rsidR="007C408C" w:rsidRDefault="007C408C" w:rsidP="007C408C">
      <w:pPr>
        <w:pStyle w:val="ListParagraph"/>
        <w:spacing w:after="0"/>
        <w:ind w:left="1440"/>
        <w:rPr>
          <w:rFonts w:ascii="Times New Roman" w:hAnsi="Times New Roman" w:cs="Times New Roman"/>
          <w:bCs/>
          <w:sz w:val="24"/>
          <w:szCs w:val="24"/>
        </w:rPr>
      </w:pPr>
    </w:p>
    <w:p w14:paraId="687D1560" w14:textId="00BD0EB8" w:rsidR="00D627B9" w:rsidRDefault="00E3013D" w:rsidP="00E3013D">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Application:</w:t>
      </w:r>
    </w:p>
    <w:p w14:paraId="6FEA5C77" w14:textId="169BCEED" w:rsidR="00E3013D" w:rsidRDefault="00E3013D" w:rsidP="00E3013D">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Father in good health &amp; young &amp; able to work; mother already in Mexico, so family will be reunited; </w:t>
      </w:r>
      <w:r w:rsidR="00A06E43">
        <w:rPr>
          <w:rFonts w:ascii="Times New Roman" w:hAnsi="Times New Roman" w:cs="Times New Roman"/>
          <w:bCs/>
          <w:sz w:val="24"/>
          <w:szCs w:val="24"/>
        </w:rPr>
        <w:t>oldest child can speak, read, and write Spanish; no evidence regarding hardship to LPR parents</w:t>
      </w:r>
      <w:r w:rsidR="005B7889">
        <w:rPr>
          <w:rFonts w:ascii="Times New Roman" w:hAnsi="Times New Roman" w:cs="Times New Roman"/>
          <w:bCs/>
          <w:sz w:val="24"/>
          <w:szCs w:val="24"/>
        </w:rPr>
        <w:t xml:space="preserve">. </w:t>
      </w:r>
    </w:p>
    <w:p w14:paraId="725E1237" w14:textId="77777777" w:rsidR="005B7889" w:rsidRPr="00EE6E59" w:rsidRDefault="005B7889" w:rsidP="00EE6E59">
      <w:pPr>
        <w:spacing w:after="0"/>
        <w:rPr>
          <w:rFonts w:ascii="Times New Roman" w:hAnsi="Times New Roman" w:cs="Times New Roman"/>
          <w:bCs/>
          <w:sz w:val="24"/>
          <w:szCs w:val="24"/>
        </w:rPr>
      </w:pPr>
    </w:p>
    <w:p w14:paraId="20453BCB" w14:textId="77777777" w:rsidR="00077658" w:rsidRPr="00936658" w:rsidRDefault="00077658" w:rsidP="00936658">
      <w:pPr>
        <w:spacing w:after="0"/>
        <w:rPr>
          <w:rFonts w:ascii="Times New Roman" w:hAnsi="Times New Roman" w:cs="Times New Roman"/>
          <w:b/>
          <w:sz w:val="24"/>
          <w:szCs w:val="24"/>
        </w:rPr>
      </w:pPr>
    </w:p>
    <w:sectPr w:rsidR="00077658" w:rsidRPr="00936658" w:rsidSect="00F57981">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61EE6" w14:textId="77777777" w:rsidR="005E2E30" w:rsidRDefault="005E2E30" w:rsidP="00077658">
      <w:pPr>
        <w:spacing w:after="0" w:line="240" w:lineRule="auto"/>
      </w:pPr>
      <w:r>
        <w:separator/>
      </w:r>
    </w:p>
  </w:endnote>
  <w:endnote w:type="continuationSeparator" w:id="0">
    <w:p w14:paraId="7B9484A0" w14:textId="77777777" w:rsidR="005E2E30" w:rsidRDefault="005E2E30"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9B943" w14:textId="77777777" w:rsidR="005E2E30" w:rsidRDefault="005E2E30" w:rsidP="00077658">
      <w:pPr>
        <w:spacing w:after="0" w:line="240" w:lineRule="auto"/>
      </w:pPr>
      <w:r>
        <w:separator/>
      </w:r>
    </w:p>
  </w:footnote>
  <w:footnote w:type="continuationSeparator" w:id="0">
    <w:p w14:paraId="6F9510C1" w14:textId="77777777" w:rsidR="005E2E30" w:rsidRDefault="005E2E30"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6B229D46" w:rsidR="00077658" w:rsidRDefault="00886489">
    <w:pPr>
      <w:pStyle w:val="Header"/>
    </w:pPr>
    <w:r>
      <w:t>BIA</w:t>
    </w:r>
    <w:r w:rsidR="00077658">
      <w:ptab w:relativeTo="margin" w:alignment="center" w:leader="none"/>
    </w:r>
    <w:r w:rsidR="004D313E">
      <w:t>2002</w:t>
    </w:r>
    <w:r w:rsidR="00077658">
      <w:ptab w:relativeTo="margin" w:alignment="right" w:leader="none"/>
    </w:r>
    <w:r w:rsidR="004D313E">
      <w:t xml:space="preserve">Matter of </w:t>
    </w:r>
    <w:proofErr w:type="spellStart"/>
    <w:r w:rsidR="004D313E">
      <w:t>Monreal</w:t>
    </w:r>
    <w:proofErr w:type="spellEnd"/>
  </w:p>
  <w:p w14:paraId="20453BD2" w14:textId="02662B31" w:rsidR="00077658" w:rsidRDefault="004D313E" w:rsidP="00077658">
    <w:pPr>
      <w:pStyle w:val="Header"/>
      <w:jc w:val="right"/>
    </w:pPr>
    <w:r>
      <w:t>CANCELLATION: HARDSHIP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AA1AED"/>
    <w:multiLevelType w:val="hybridMultilevel"/>
    <w:tmpl w:val="8C3C7B8E"/>
    <w:lvl w:ilvl="0" w:tplc="1B82B7CC">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E4A445D"/>
    <w:multiLevelType w:val="hybridMultilevel"/>
    <w:tmpl w:val="79B0BE9A"/>
    <w:lvl w:ilvl="0" w:tplc="EFF427D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07537"/>
    <w:rsid w:val="00021319"/>
    <w:rsid w:val="00053633"/>
    <w:rsid w:val="00077658"/>
    <w:rsid w:val="00125DFC"/>
    <w:rsid w:val="00142236"/>
    <w:rsid w:val="001636C2"/>
    <w:rsid w:val="001E2229"/>
    <w:rsid w:val="001E3D7B"/>
    <w:rsid w:val="002C7CE4"/>
    <w:rsid w:val="00387231"/>
    <w:rsid w:val="003C1258"/>
    <w:rsid w:val="003F37A6"/>
    <w:rsid w:val="00403278"/>
    <w:rsid w:val="00414A71"/>
    <w:rsid w:val="00416BCD"/>
    <w:rsid w:val="004358A9"/>
    <w:rsid w:val="004637B5"/>
    <w:rsid w:val="004B34A8"/>
    <w:rsid w:val="004D313E"/>
    <w:rsid w:val="0050053E"/>
    <w:rsid w:val="005B7889"/>
    <w:rsid w:val="005E2E30"/>
    <w:rsid w:val="006510FC"/>
    <w:rsid w:val="00681317"/>
    <w:rsid w:val="006953F4"/>
    <w:rsid w:val="006C1C76"/>
    <w:rsid w:val="006F4145"/>
    <w:rsid w:val="00702821"/>
    <w:rsid w:val="00724073"/>
    <w:rsid w:val="007C408C"/>
    <w:rsid w:val="00811403"/>
    <w:rsid w:val="0084500E"/>
    <w:rsid w:val="00886489"/>
    <w:rsid w:val="00936658"/>
    <w:rsid w:val="009906E1"/>
    <w:rsid w:val="009E7910"/>
    <w:rsid w:val="00A06E43"/>
    <w:rsid w:val="00A61578"/>
    <w:rsid w:val="00A860C5"/>
    <w:rsid w:val="00AE3B2E"/>
    <w:rsid w:val="00AF54E3"/>
    <w:rsid w:val="00B13A5E"/>
    <w:rsid w:val="00B74B72"/>
    <w:rsid w:val="00B87870"/>
    <w:rsid w:val="00BA69BE"/>
    <w:rsid w:val="00BC5CE3"/>
    <w:rsid w:val="00C22713"/>
    <w:rsid w:val="00C31F89"/>
    <w:rsid w:val="00C54518"/>
    <w:rsid w:val="00CD378B"/>
    <w:rsid w:val="00CE41B9"/>
    <w:rsid w:val="00D178BE"/>
    <w:rsid w:val="00D427C7"/>
    <w:rsid w:val="00D627B9"/>
    <w:rsid w:val="00D81841"/>
    <w:rsid w:val="00D85F5A"/>
    <w:rsid w:val="00E05B3E"/>
    <w:rsid w:val="00E25D78"/>
    <w:rsid w:val="00E3013D"/>
    <w:rsid w:val="00E47747"/>
    <w:rsid w:val="00EA3DC4"/>
    <w:rsid w:val="00ED30A1"/>
    <w:rsid w:val="00EE6E59"/>
    <w:rsid w:val="00F57981"/>
    <w:rsid w:val="00F73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A860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888</Words>
  <Characters>5062</Characters>
  <Application>Microsoft Office Word</Application>
  <DocSecurity>0</DocSecurity>
  <Lines>42</Lines>
  <Paragraphs>11</Paragraphs>
  <ScaleCrop>false</ScaleCrop>
  <Company>Hewlett-Packard Company</Company>
  <LinksUpToDate>false</LinksUpToDate>
  <CharactersWithSpaces>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paige</dc:creator>
  <cp:lastModifiedBy>Paige Britton</cp:lastModifiedBy>
  <cp:revision>58</cp:revision>
  <dcterms:created xsi:type="dcterms:W3CDTF">2021-10-31T20:42:00Z</dcterms:created>
  <dcterms:modified xsi:type="dcterms:W3CDTF">2021-10-31T21:28:00Z</dcterms:modified>
</cp:coreProperties>
</file>