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453BB7" w14:textId="5E2EEDC3" w:rsidR="00CE41B9" w:rsidRPr="00936658" w:rsidRDefault="00077658" w:rsidP="00936658">
      <w:pPr>
        <w:spacing w:after="0"/>
        <w:jc w:val="center"/>
        <w:rPr>
          <w:rFonts w:ascii="Times New Roman" w:hAnsi="Times New Roman" w:cs="Times New Roman"/>
          <w:b/>
          <w:sz w:val="24"/>
          <w:szCs w:val="24"/>
        </w:rPr>
      </w:pPr>
      <w:r w:rsidRPr="00936658">
        <w:rPr>
          <w:rFonts w:ascii="Times New Roman" w:hAnsi="Times New Roman" w:cs="Times New Roman"/>
          <w:b/>
          <w:sz w:val="24"/>
          <w:szCs w:val="24"/>
        </w:rPr>
        <w:t>Immigration Court:</w:t>
      </w:r>
      <w:r w:rsidR="002B7653">
        <w:rPr>
          <w:rFonts w:ascii="Times New Roman" w:hAnsi="Times New Roman" w:cs="Times New Roman"/>
          <w:b/>
          <w:sz w:val="24"/>
          <w:szCs w:val="24"/>
        </w:rPr>
        <w:t xml:space="preserve"> BIA</w:t>
      </w:r>
    </w:p>
    <w:p w14:paraId="690DF909" w14:textId="77777777" w:rsidR="000079BB" w:rsidRDefault="000079BB" w:rsidP="00936658">
      <w:pPr>
        <w:spacing w:after="0"/>
        <w:rPr>
          <w:rFonts w:ascii="Times New Roman" w:hAnsi="Times New Roman" w:cs="Times New Roman"/>
          <w:b/>
          <w:sz w:val="24"/>
          <w:szCs w:val="24"/>
        </w:rPr>
      </w:pPr>
    </w:p>
    <w:p w14:paraId="20453BB8" w14:textId="1E5A7C25"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Case:</w:t>
      </w:r>
      <w:r w:rsidRPr="00936658">
        <w:rPr>
          <w:rFonts w:ascii="Times New Roman" w:hAnsi="Times New Roman" w:cs="Times New Roman"/>
          <w:b/>
          <w:sz w:val="24"/>
          <w:szCs w:val="24"/>
        </w:rPr>
        <w:tab/>
      </w:r>
      <w:r w:rsidR="0052040C">
        <w:rPr>
          <w:rFonts w:ascii="Times New Roman" w:hAnsi="Times New Roman" w:cs="Times New Roman"/>
          <w:bCs/>
          <w:i/>
          <w:iCs/>
          <w:sz w:val="24"/>
          <w:szCs w:val="24"/>
        </w:rPr>
        <w:t xml:space="preserve">Matter of </w:t>
      </w:r>
      <w:proofErr w:type="spellStart"/>
      <w:r w:rsidR="0052040C">
        <w:rPr>
          <w:rFonts w:ascii="Times New Roman" w:hAnsi="Times New Roman" w:cs="Times New Roman"/>
          <w:bCs/>
          <w:i/>
          <w:iCs/>
          <w:sz w:val="24"/>
          <w:szCs w:val="24"/>
        </w:rPr>
        <w:t>Andazola</w:t>
      </w:r>
      <w:proofErr w:type="spellEnd"/>
      <w:r w:rsidR="0052040C">
        <w:rPr>
          <w:rFonts w:ascii="Times New Roman" w:hAnsi="Times New Roman" w:cs="Times New Roman"/>
          <w:bCs/>
          <w:sz w:val="24"/>
          <w:szCs w:val="24"/>
        </w:rPr>
        <w:t>, 23 I&amp;N Dec. 319 (BIA 2002)</w:t>
      </w:r>
      <w:r w:rsidR="00E266F1">
        <w:rPr>
          <w:rFonts w:ascii="Times New Roman" w:hAnsi="Times New Roman" w:cs="Times New Roman"/>
          <w:bCs/>
          <w:sz w:val="24"/>
          <w:szCs w:val="24"/>
        </w:rPr>
        <w:t xml:space="preserve"> (</w:t>
      </w:r>
      <w:proofErr w:type="spellStart"/>
      <w:r w:rsidR="00E266F1">
        <w:rPr>
          <w:rFonts w:ascii="Times New Roman" w:hAnsi="Times New Roman" w:cs="Times New Roman"/>
          <w:bCs/>
          <w:i/>
          <w:iCs/>
          <w:sz w:val="24"/>
          <w:szCs w:val="24"/>
        </w:rPr>
        <w:t>en</w:t>
      </w:r>
      <w:proofErr w:type="spellEnd"/>
      <w:r w:rsidR="00E266F1">
        <w:rPr>
          <w:rFonts w:ascii="Times New Roman" w:hAnsi="Times New Roman" w:cs="Times New Roman"/>
          <w:bCs/>
          <w:i/>
          <w:iCs/>
          <w:sz w:val="24"/>
          <w:szCs w:val="24"/>
        </w:rPr>
        <w:t xml:space="preserve"> banc</w:t>
      </w:r>
      <w:r w:rsidR="00E266F1">
        <w:rPr>
          <w:rFonts w:ascii="Times New Roman" w:hAnsi="Times New Roman" w:cs="Times New Roman"/>
          <w:bCs/>
          <w:sz w:val="24"/>
          <w:szCs w:val="24"/>
        </w:rPr>
        <w:t>)</w:t>
      </w:r>
      <w:r w:rsidR="00E266F1">
        <w:rPr>
          <w:rFonts w:ascii="Times New Roman" w:hAnsi="Times New Roman" w:cs="Times New Roman"/>
          <w:b/>
          <w:sz w:val="24"/>
          <w:szCs w:val="24"/>
        </w:rPr>
        <w:t xml:space="preserve"> </w:t>
      </w:r>
      <w:r w:rsidRPr="00936658">
        <w:rPr>
          <w:rFonts w:ascii="Times New Roman" w:hAnsi="Times New Roman" w:cs="Times New Roman"/>
          <w:b/>
          <w:sz w:val="24"/>
          <w:szCs w:val="24"/>
        </w:rPr>
        <w:tab/>
        <w:t>Date:</w:t>
      </w:r>
      <w:r w:rsidR="000079BB">
        <w:rPr>
          <w:rFonts w:ascii="Times New Roman" w:hAnsi="Times New Roman" w:cs="Times New Roman"/>
          <w:bCs/>
          <w:sz w:val="24"/>
          <w:szCs w:val="24"/>
        </w:rPr>
        <w:t xml:space="preserve"> April 3, 2002</w:t>
      </w:r>
    </w:p>
    <w:p w14:paraId="216A8B63" w14:textId="77777777" w:rsidR="000079BB" w:rsidRPr="000079BB" w:rsidRDefault="000079BB" w:rsidP="00936658">
      <w:pPr>
        <w:spacing w:after="0"/>
        <w:rPr>
          <w:rFonts w:ascii="Times New Roman" w:hAnsi="Times New Roman" w:cs="Times New Roman"/>
          <w:bCs/>
          <w:sz w:val="24"/>
          <w:szCs w:val="24"/>
        </w:rPr>
      </w:pPr>
    </w:p>
    <w:p w14:paraId="20453BB9" w14:textId="0061C525" w:rsidR="00077658" w:rsidRPr="00E266F1"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Adjudicated by</w:t>
      </w:r>
      <w:r w:rsidR="000079BB">
        <w:rPr>
          <w:rFonts w:ascii="Times New Roman" w:hAnsi="Times New Roman" w:cs="Times New Roman"/>
          <w:b/>
          <w:sz w:val="24"/>
          <w:szCs w:val="24"/>
        </w:rPr>
        <w:t xml:space="preserve">: </w:t>
      </w:r>
      <w:proofErr w:type="spellStart"/>
      <w:r w:rsidR="00E266F1">
        <w:rPr>
          <w:rFonts w:ascii="Times New Roman" w:hAnsi="Times New Roman" w:cs="Times New Roman"/>
          <w:bCs/>
          <w:sz w:val="24"/>
          <w:szCs w:val="24"/>
        </w:rPr>
        <w:t>Scialabba</w:t>
      </w:r>
      <w:proofErr w:type="spellEnd"/>
      <w:r w:rsidR="00E266F1">
        <w:rPr>
          <w:rFonts w:ascii="Times New Roman" w:hAnsi="Times New Roman" w:cs="Times New Roman"/>
          <w:bCs/>
          <w:sz w:val="24"/>
          <w:szCs w:val="24"/>
        </w:rPr>
        <w:t xml:space="preserve">, Dunne, Holmes, Hurwitz, </w:t>
      </w:r>
      <w:proofErr w:type="spellStart"/>
      <w:r w:rsidR="00E266F1">
        <w:rPr>
          <w:rFonts w:ascii="Times New Roman" w:hAnsi="Times New Roman" w:cs="Times New Roman"/>
          <w:bCs/>
          <w:sz w:val="24"/>
          <w:szCs w:val="24"/>
        </w:rPr>
        <w:t>Filppu</w:t>
      </w:r>
      <w:proofErr w:type="spellEnd"/>
      <w:r w:rsidR="00E266F1">
        <w:rPr>
          <w:rFonts w:ascii="Times New Roman" w:hAnsi="Times New Roman" w:cs="Times New Roman"/>
          <w:bCs/>
          <w:sz w:val="24"/>
          <w:szCs w:val="24"/>
        </w:rPr>
        <w:t xml:space="preserve">, Cole, Grant, Miller, Ohlson, </w:t>
      </w:r>
      <w:r w:rsidR="00084213">
        <w:rPr>
          <w:rFonts w:ascii="Times New Roman" w:hAnsi="Times New Roman" w:cs="Times New Roman"/>
          <w:bCs/>
          <w:sz w:val="24"/>
          <w:szCs w:val="24"/>
        </w:rPr>
        <w:t>H</w:t>
      </w:r>
      <w:r w:rsidR="00E266F1">
        <w:rPr>
          <w:rFonts w:ascii="Times New Roman" w:hAnsi="Times New Roman" w:cs="Times New Roman"/>
          <w:bCs/>
          <w:sz w:val="24"/>
          <w:szCs w:val="24"/>
        </w:rPr>
        <w:t>ess, Pauley</w:t>
      </w:r>
    </w:p>
    <w:p w14:paraId="74B870CA" w14:textId="77777777" w:rsidR="004B2ABA"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Opinion:</w:t>
      </w:r>
      <w:r w:rsidR="00084213">
        <w:rPr>
          <w:rFonts w:ascii="Times New Roman" w:hAnsi="Times New Roman" w:cs="Times New Roman"/>
          <w:b/>
          <w:sz w:val="24"/>
          <w:szCs w:val="24"/>
        </w:rPr>
        <w:t xml:space="preserve"> </w:t>
      </w:r>
      <w:r w:rsidR="00084213">
        <w:rPr>
          <w:rFonts w:ascii="Times New Roman" w:hAnsi="Times New Roman" w:cs="Times New Roman"/>
          <w:bCs/>
          <w:sz w:val="24"/>
          <w:szCs w:val="24"/>
        </w:rPr>
        <w:t>Hurwitz</w:t>
      </w:r>
      <w:r w:rsidR="00084213">
        <w:rPr>
          <w:rFonts w:ascii="Times New Roman" w:hAnsi="Times New Roman" w:cs="Times New Roman"/>
          <w:bCs/>
          <w:sz w:val="24"/>
          <w:szCs w:val="24"/>
        </w:rPr>
        <w:tab/>
      </w:r>
      <w:r w:rsidR="00084213">
        <w:rPr>
          <w:rFonts w:ascii="Times New Roman" w:hAnsi="Times New Roman" w:cs="Times New Roman"/>
          <w:bCs/>
          <w:sz w:val="24"/>
          <w:szCs w:val="24"/>
        </w:rPr>
        <w:tab/>
      </w:r>
    </w:p>
    <w:p w14:paraId="20453BBA" w14:textId="2A8F9823" w:rsidR="00077658" w:rsidRPr="00084213" w:rsidRDefault="00084213" w:rsidP="00936658">
      <w:pPr>
        <w:spacing w:after="0"/>
        <w:rPr>
          <w:rFonts w:ascii="Times New Roman" w:hAnsi="Times New Roman" w:cs="Times New Roman"/>
          <w:bCs/>
          <w:sz w:val="24"/>
          <w:szCs w:val="24"/>
        </w:rPr>
      </w:pPr>
      <w:r>
        <w:rPr>
          <w:rFonts w:ascii="Times New Roman" w:hAnsi="Times New Roman" w:cs="Times New Roman"/>
          <w:b/>
          <w:sz w:val="24"/>
          <w:szCs w:val="24"/>
        </w:rPr>
        <w:t>Dissents:</w:t>
      </w:r>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Espenoza</w:t>
      </w:r>
      <w:proofErr w:type="spellEnd"/>
      <w:r w:rsidR="004B2ABA">
        <w:rPr>
          <w:rFonts w:ascii="Times New Roman" w:hAnsi="Times New Roman" w:cs="Times New Roman"/>
          <w:bCs/>
          <w:sz w:val="24"/>
          <w:szCs w:val="24"/>
        </w:rPr>
        <w:t xml:space="preserve"> (with</w:t>
      </w:r>
      <w:r>
        <w:rPr>
          <w:rFonts w:ascii="Times New Roman" w:hAnsi="Times New Roman" w:cs="Times New Roman"/>
          <w:bCs/>
          <w:sz w:val="24"/>
          <w:szCs w:val="24"/>
        </w:rPr>
        <w:t xml:space="preserve"> Rosenberg</w:t>
      </w:r>
      <w:r w:rsidR="004B2ABA">
        <w:rPr>
          <w:rFonts w:ascii="Times New Roman" w:hAnsi="Times New Roman" w:cs="Times New Roman"/>
          <w:bCs/>
          <w:sz w:val="24"/>
          <w:szCs w:val="24"/>
        </w:rPr>
        <w:t>);</w:t>
      </w:r>
      <w:r>
        <w:rPr>
          <w:rFonts w:ascii="Times New Roman" w:hAnsi="Times New Roman" w:cs="Times New Roman"/>
          <w:bCs/>
          <w:sz w:val="24"/>
          <w:szCs w:val="24"/>
        </w:rPr>
        <w:t xml:space="preserve"> Osuna</w:t>
      </w:r>
      <w:r w:rsidR="006468DA">
        <w:rPr>
          <w:rFonts w:ascii="Times New Roman" w:hAnsi="Times New Roman" w:cs="Times New Roman"/>
          <w:bCs/>
          <w:sz w:val="24"/>
          <w:szCs w:val="24"/>
        </w:rPr>
        <w:t xml:space="preserve"> (with</w:t>
      </w:r>
      <w:r>
        <w:rPr>
          <w:rFonts w:ascii="Times New Roman" w:hAnsi="Times New Roman" w:cs="Times New Roman"/>
          <w:bCs/>
          <w:sz w:val="24"/>
          <w:szCs w:val="24"/>
        </w:rPr>
        <w:t xml:space="preserve"> Schmidt, </w:t>
      </w:r>
      <w:proofErr w:type="spellStart"/>
      <w:r>
        <w:rPr>
          <w:rFonts w:ascii="Times New Roman" w:hAnsi="Times New Roman" w:cs="Times New Roman"/>
          <w:bCs/>
          <w:sz w:val="24"/>
          <w:szCs w:val="24"/>
        </w:rPr>
        <w:t>Villageliu</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Guendelsberger</w:t>
      </w:r>
      <w:proofErr w:type="spellEnd"/>
      <w:r>
        <w:rPr>
          <w:rFonts w:ascii="Times New Roman" w:hAnsi="Times New Roman" w:cs="Times New Roman"/>
          <w:bCs/>
          <w:sz w:val="24"/>
          <w:szCs w:val="24"/>
        </w:rPr>
        <w:t xml:space="preserve">, </w:t>
      </w:r>
      <w:r w:rsidR="004B2ABA">
        <w:rPr>
          <w:rFonts w:ascii="Times New Roman" w:hAnsi="Times New Roman" w:cs="Times New Roman"/>
          <w:bCs/>
          <w:sz w:val="24"/>
          <w:szCs w:val="24"/>
        </w:rPr>
        <w:t>Moscato, Brennan</w:t>
      </w:r>
      <w:r w:rsidR="006468DA">
        <w:rPr>
          <w:rFonts w:ascii="Times New Roman" w:hAnsi="Times New Roman" w:cs="Times New Roman"/>
          <w:bCs/>
          <w:sz w:val="24"/>
          <w:szCs w:val="24"/>
        </w:rPr>
        <w:t>, Rosenberg)</w:t>
      </w:r>
    </w:p>
    <w:p w14:paraId="466B23B9" w14:textId="77777777" w:rsidR="004B2ABA" w:rsidRDefault="004B2ABA" w:rsidP="00936658">
      <w:pPr>
        <w:spacing w:after="0"/>
        <w:rPr>
          <w:rFonts w:ascii="Times New Roman" w:hAnsi="Times New Roman" w:cs="Times New Roman"/>
          <w:b/>
          <w:sz w:val="24"/>
          <w:szCs w:val="24"/>
        </w:rPr>
      </w:pPr>
    </w:p>
    <w:p w14:paraId="20453BBB" w14:textId="166414EC"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Tags:</w:t>
      </w:r>
      <w:r w:rsidR="006468DA">
        <w:rPr>
          <w:rFonts w:ascii="Times New Roman" w:hAnsi="Times New Roman" w:cs="Times New Roman"/>
          <w:bCs/>
          <w:sz w:val="24"/>
          <w:szCs w:val="24"/>
        </w:rPr>
        <w:t xml:space="preserve"> Cancellation of removal, exceptional and extremely unusual hardship, </w:t>
      </w:r>
      <w:r w:rsidR="00CD5000">
        <w:rPr>
          <w:rFonts w:ascii="Times New Roman" w:hAnsi="Times New Roman" w:cs="Times New Roman"/>
          <w:bCs/>
          <w:sz w:val="24"/>
          <w:szCs w:val="24"/>
        </w:rPr>
        <w:t xml:space="preserve">qualifying relatives, </w:t>
      </w:r>
      <w:r w:rsidR="0063765A">
        <w:rPr>
          <w:rFonts w:ascii="Times New Roman" w:hAnsi="Times New Roman" w:cs="Times New Roman"/>
          <w:bCs/>
          <w:sz w:val="24"/>
          <w:szCs w:val="24"/>
        </w:rPr>
        <w:t>USC children, poor economic conditions</w:t>
      </w:r>
    </w:p>
    <w:p w14:paraId="18835583" w14:textId="77777777" w:rsidR="0063765A" w:rsidRPr="006468DA" w:rsidRDefault="0063765A" w:rsidP="00936658">
      <w:pPr>
        <w:spacing w:after="0"/>
        <w:rPr>
          <w:rFonts w:ascii="Times New Roman" w:hAnsi="Times New Roman" w:cs="Times New Roman"/>
          <w:bCs/>
          <w:sz w:val="24"/>
          <w:szCs w:val="24"/>
        </w:rPr>
      </w:pPr>
    </w:p>
    <w:p w14:paraId="20453BBC" w14:textId="6E33817E" w:rsidR="00077658" w:rsidRPr="0063765A"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Question Presented:</w:t>
      </w:r>
      <w:r w:rsidR="0063765A">
        <w:rPr>
          <w:rFonts w:ascii="Times New Roman" w:hAnsi="Times New Roman" w:cs="Times New Roman"/>
          <w:bCs/>
          <w:sz w:val="24"/>
          <w:szCs w:val="24"/>
        </w:rPr>
        <w:t xml:space="preserve"> Did respondent establish </w:t>
      </w:r>
      <w:r w:rsidR="00340438">
        <w:rPr>
          <w:rFonts w:ascii="Times New Roman" w:hAnsi="Times New Roman" w:cs="Times New Roman"/>
          <w:bCs/>
          <w:sz w:val="24"/>
          <w:szCs w:val="24"/>
        </w:rPr>
        <w:t xml:space="preserve">that </w:t>
      </w:r>
      <w:r w:rsidR="0063765A">
        <w:rPr>
          <w:rFonts w:ascii="Times New Roman" w:hAnsi="Times New Roman" w:cs="Times New Roman"/>
          <w:bCs/>
          <w:sz w:val="24"/>
          <w:szCs w:val="24"/>
        </w:rPr>
        <w:t>exceptional and extremely unusual hardship</w:t>
      </w:r>
      <w:r w:rsidR="00340438">
        <w:rPr>
          <w:rFonts w:ascii="Times New Roman" w:hAnsi="Times New Roman" w:cs="Times New Roman"/>
          <w:bCs/>
          <w:sz w:val="24"/>
          <w:szCs w:val="24"/>
        </w:rPr>
        <w:t xml:space="preserve"> would occur</w:t>
      </w:r>
      <w:r w:rsidR="0063765A">
        <w:rPr>
          <w:rFonts w:ascii="Times New Roman" w:hAnsi="Times New Roman" w:cs="Times New Roman"/>
          <w:bCs/>
          <w:sz w:val="24"/>
          <w:szCs w:val="24"/>
        </w:rPr>
        <w:t xml:space="preserve"> to her USC children</w:t>
      </w:r>
      <w:r w:rsidR="00340438">
        <w:rPr>
          <w:rFonts w:ascii="Times New Roman" w:hAnsi="Times New Roman" w:cs="Times New Roman"/>
          <w:bCs/>
          <w:sz w:val="24"/>
          <w:szCs w:val="24"/>
        </w:rPr>
        <w:t xml:space="preserve"> if she were removed to Mexico?</w:t>
      </w:r>
    </w:p>
    <w:p w14:paraId="20453BBD" w14:textId="77777777" w:rsidR="00077658" w:rsidRPr="00936658" w:rsidRDefault="00077658" w:rsidP="00936658">
      <w:pPr>
        <w:spacing w:after="0"/>
        <w:rPr>
          <w:rFonts w:ascii="Times New Roman" w:hAnsi="Times New Roman" w:cs="Times New Roman"/>
          <w:b/>
          <w:sz w:val="24"/>
          <w:szCs w:val="24"/>
        </w:rPr>
      </w:pPr>
    </w:p>
    <w:p w14:paraId="20453BBE" w14:textId="0FB440A0" w:rsidR="00077658" w:rsidRPr="0034043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Holdings:</w:t>
      </w:r>
      <w:r w:rsidR="00340438">
        <w:rPr>
          <w:rFonts w:ascii="Times New Roman" w:hAnsi="Times New Roman" w:cs="Times New Roman"/>
          <w:bCs/>
          <w:sz w:val="24"/>
          <w:szCs w:val="24"/>
        </w:rPr>
        <w:t xml:space="preserve"> </w:t>
      </w:r>
      <w:r w:rsidR="00213570">
        <w:rPr>
          <w:rFonts w:ascii="Times New Roman" w:hAnsi="Times New Roman" w:cs="Times New Roman"/>
          <w:bCs/>
          <w:sz w:val="24"/>
          <w:szCs w:val="24"/>
        </w:rPr>
        <w:t>Respondent did not meet the standard of exceptional and extremely unusual hardship, and so did not establish eligibility for cancellation of removal.</w:t>
      </w:r>
    </w:p>
    <w:p w14:paraId="20453BBF" w14:textId="77777777" w:rsidR="00077658" w:rsidRPr="00936658" w:rsidRDefault="00077658" w:rsidP="00936658">
      <w:pPr>
        <w:spacing w:after="0"/>
        <w:rPr>
          <w:rFonts w:ascii="Times New Roman" w:hAnsi="Times New Roman" w:cs="Times New Roman"/>
          <w:b/>
          <w:sz w:val="24"/>
          <w:szCs w:val="24"/>
        </w:rPr>
      </w:pPr>
    </w:p>
    <w:p w14:paraId="20453BC0" w14:textId="15F1685A" w:rsidR="00077658" w:rsidRPr="00D358EC"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Rationale:</w:t>
      </w:r>
      <w:r w:rsidR="00D358EC">
        <w:rPr>
          <w:rFonts w:ascii="Times New Roman" w:hAnsi="Times New Roman" w:cs="Times New Roman"/>
          <w:bCs/>
          <w:sz w:val="24"/>
          <w:szCs w:val="24"/>
        </w:rPr>
        <w:t xml:space="preserve"> Not unusual enough to qualify; just describes common hardship any family might experience.</w:t>
      </w:r>
    </w:p>
    <w:p w14:paraId="20453BC1" w14:textId="77777777" w:rsidR="00077658" w:rsidRPr="00936658" w:rsidRDefault="00077658" w:rsidP="00936658">
      <w:pPr>
        <w:spacing w:after="0"/>
        <w:rPr>
          <w:rFonts w:ascii="Times New Roman" w:hAnsi="Times New Roman" w:cs="Times New Roman"/>
          <w:b/>
          <w:sz w:val="24"/>
          <w:szCs w:val="24"/>
        </w:rPr>
      </w:pPr>
    </w:p>
    <w:p w14:paraId="20453BC2" w14:textId="11BD8ADA" w:rsidR="00077658" w:rsidRPr="001757A1"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Facts:</w:t>
      </w:r>
      <w:r w:rsidR="001757A1">
        <w:rPr>
          <w:rFonts w:ascii="Times New Roman" w:hAnsi="Times New Roman" w:cs="Times New Roman"/>
          <w:bCs/>
          <w:sz w:val="24"/>
          <w:szCs w:val="24"/>
        </w:rPr>
        <w:t xml:space="preserve"> 320 Mexican citizen entered U.S. EWI in 1985. Has 2 USC children, ages 11 and 6. Has worked in U.S., bought her own house</w:t>
      </w:r>
      <w:r w:rsidR="00A83031">
        <w:rPr>
          <w:rFonts w:ascii="Times New Roman" w:hAnsi="Times New Roman" w:cs="Times New Roman"/>
          <w:bCs/>
          <w:sz w:val="24"/>
          <w:szCs w:val="24"/>
        </w:rPr>
        <w:t xml:space="preserve">. No relatives in Mexico; her mother lives in the U.S. and cares for the children while she works. </w:t>
      </w:r>
      <w:r w:rsidR="006C286F">
        <w:rPr>
          <w:rFonts w:ascii="Times New Roman" w:hAnsi="Times New Roman" w:cs="Times New Roman"/>
          <w:bCs/>
          <w:sz w:val="24"/>
          <w:szCs w:val="24"/>
        </w:rPr>
        <w:t xml:space="preserve">All siblings, aunts, and uncles live in U.S. without status. </w:t>
      </w:r>
    </w:p>
    <w:p w14:paraId="20453BC3" w14:textId="77777777" w:rsidR="00077658" w:rsidRPr="00936658" w:rsidRDefault="00077658" w:rsidP="00936658">
      <w:pPr>
        <w:spacing w:after="0"/>
        <w:rPr>
          <w:rFonts w:ascii="Times New Roman" w:hAnsi="Times New Roman" w:cs="Times New Roman"/>
          <w:b/>
          <w:sz w:val="24"/>
          <w:szCs w:val="24"/>
        </w:rPr>
      </w:pPr>
    </w:p>
    <w:p w14:paraId="20453BC4" w14:textId="67A2F459" w:rsidR="00077658" w:rsidRDefault="00936658" w:rsidP="00936658">
      <w:pPr>
        <w:spacing w:after="0"/>
        <w:rPr>
          <w:rFonts w:ascii="Times New Roman" w:hAnsi="Times New Roman" w:cs="Times New Roman"/>
          <w:b/>
          <w:sz w:val="24"/>
          <w:szCs w:val="24"/>
        </w:rPr>
      </w:pPr>
      <w:r>
        <w:rPr>
          <w:rFonts w:ascii="Times New Roman" w:hAnsi="Times New Roman" w:cs="Times New Roman"/>
          <w:b/>
          <w:sz w:val="24"/>
          <w:szCs w:val="24"/>
        </w:rPr>
        <w:t>Procedural History</w:t>
      </w:r>
      <w:r w:rsidR="00077658" w:rsidRPr="00936658">
        <w:rPr>
          <w:rFonts w:ascii="Times New Roman" w:hAnsi="Times New Roman" w:cs="Times New Roman"/>
          <w:b/>
          <w:sz w:val="24"/>
          <w:szCs w:val="24"/>
        </w:rPr>
        <w:t>:</w:t>
      </w:r>
    </w:p>
    <w:p w14:paraId="7184E1CE" w14:textId="307C5295" w:rsidR="00484B77" w:rsidRPr="00356F7A" w:rsidRDefault="00484B77" w:rsidP="00484B77">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IJ:</w:t>
      </w:r>
      <w:r>
        <w:rPr>
          <w:rFonts w:ascii="Times New Roman" w:hAnsi="Times New Roman" w:cs="Times New Roman"/>
          <w:bCs/>
          <w:sz w:val="24"/>
          <w:szCs w:val="24"/>
        </w:rPr>
        <w:t xml:space="preserve"> Granted cancellation of removal under §</w:t>
      </w:r>
      <w:r w:rsidR="00356F7A">
        <w:rPr>
          <w:rFonts w:ascii="Times New Roman" w:hAnsi="Times New Roman" w:cs="Times New Roman"/>
          <w:bCs/>
          <w:sz w:val="24"/>
          <w:szCs w:val="24"/>
        </w:rPr>
        <w:t>240A(b)</w:t>
      </w:r>
      <w:r w:rsidR="005254C3">
        <w:rPr>
          <w:rFonts w:ascii="Times New Roman" w:hAnsi="Times New Roman" w:cs="Times New Roman"/>
          <w:bCs/>
          <w:sz w:val="24"/>
          <w:szCs w:val="24"/>
        </w:rPr>
        <w:t>, finding hardship to children of an emotional, academic, and financial nature</w:t>
      </w:r>
      <w:r w:rsidR="00192C2F">
        <w:rPr>
          <w:rFonts w:ascii="Times New Roman" w:hAnsi="Times New Roman" w:cs="Times New Roman"/>
          <w:bCs/>
          <w:sz w:val="24"/>
          <w:szCs w:val="24"/>
        </w:rPr>
        <w:t>; found hardship “unconscionable.” IJ c</w:t>
      </w:r>
      <w:r w:rsidR="00356F7A">
        <w:rPr>
          <w:rFonts w:ascii="Times New Roman" w:hAnsi="Times New Roman" w:cs="Times New Roman"/>
          <w:bCs/>
          <w:sz w:val="24"/>
          <w:szCs w:val="24"/>
        </w:rPr>
        <w:t>ertified decision to BIA to review. INS also appealed grant of relief.</w:t>
      </w:r>
    </w:p>
    <w:p w14:paraId="61EAC440" w14:textId="204465AF" w:rsidR="00356F7A" w:rsidRPr="00484B77" w:rsidRDefault="00356F7A" w:rsidP="00484B77">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 xml:space="preserve">BIA: </w:t>
      </w:r>
      <w:proofErr w:type="gramStart"/>
      <w:r>
        <w:rPr>
          <w:rFonts w:ascii="Times New Roman" w:hAnsi="Times New Roman" w:cs="Times New Roman"/>
          <w:bCs/>
          <w:sz w:val="24"/>
          <w:szCs w:val="24"/>
        </w:rPr>
        <w:t>Actually</w:t>
      </w:r>
      <w:proofErr w:type="gramEnd"/>
      <w:r>
        <w:rPr>
          <w:rFonts w:ascii="Times New Roman" w:hAnsi="Times New Roman" w:cs="Times New Roman"/>
          <w:bCs/>
          <w:sz w:val="24"/>
          <w:szCs w:val="24"/>
        </w:rPr>
        <w:t xml:space="preserve"> heard oral argument</w:t>
      </w:r>
      <w:r w:rsidR="00DD0DF9">
        <w:rPr>
          <w:rFonts w:ascii="Times New Roman" w:hAnsi="Times New Roman" w:cs="Times New Roman"/>
          <w:bCs/>
          <w:sz w:val="24"/>
          <w:szCs w:val="24"/>
        </w:rPr>
        <w:t>. Sustained INS’s appeal; granted Voluntary Departure.</w:t>
      </w:r>
    </w:p>
    <w:p w14:paraId="20453BC5" w14:textId="77777777" w:rsidR="00077658" w:rsidRPr="00936658" w:rsidRDefault="00077658" w:rsidP="00936658">
      <w:pPr>
        <w:spacing w:after="0"/>
        <w:rPr>
          <w:rFonts w:ascii="Times New Roman" w:hAnsi="Times New Roman" w:cs="Times New Roman"/>
          <w:b/>
          <w:sz w:val="24"/>
          <w:szCs w:val="24"/>
        </w:rPr>
      </w:pPr>
    </w:p>
    <w:p w14:paraId="20453BC6" w14:textId="77777777" w:rsidR="00077658" w:rsidRPr="00936658" w:rsidRDefault="00077658" w:rsidP="00936658">
      <w:pPr>
        <w:spacing w:after="0"/>
        <w:rPr>
          <w:rFonts w:ascii="Times New Roman" w:hAnsi="Times New Roman" w:cs="Times New Roman"/>
          <w:b/>
          <w:sz w:val="24"/>
          <w:szCs w:val="24"/>
        </w:rPr>
      </w:pPr>
      <w:r w:rsidRPr="00936658">
        <w:rPr>
          <w:rFonts w:ascii="Times New Roman" w:hAnsi="Times New Roman" w:cs="Times New Roman"/>
          <w:b/>
          <w:sz w:val="24"/>
          <w:szCs w:val="24"/>
        </w:rPr>
        <w:t>Appeals to Statute &amp; Precedent:</w:t>
      </w:r>
    </w:p>
    <w:p w14:paraId="20453BC7" w14:textId="7D19A3B3" w:rsidR="00077658" w:rsidRPr="00AC3EDA" w:rsidRDefault="00DD0DF9" w:rsidP="00DD0DF9">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 xml:space="preserve">INA </w:t>
      </w:r>
      <w:r w:rsidRPr="00DD0DF9">
        <w:rPr>
          <w:rFonts w:ascii="Times New Roman" w:hAnsi="Times New Roman" w:cs="Times New Roman"/>
          <w:b/>
          <w:sz w:val="24"/>
          <w:szCs w:val="24"/>
        </w:rPr>
        <w:t>§240A(b)</w:t>
      </w:r>
      <w:r>
        <w:rPr>
          <w:rFonts w:ascii="Times New Roman" w:hAnsi="Times New Roman" w:cs="Times New Roman"/>
          <w:b/>
          <w:sz w:val="24"/>
          <w:szCs w:val="24"/>
        </w:rPr>
        <w:t xml:space="preserve">/8 U.S.C. </w:t>
      </w:r>
      <w:r w:rsidRPr="00DD0DF9">
        <w:rPr>
          <w:rFonts w:ascii="Times New Roman" w:hAnsi="Times New Roman" w:cs="Times New Roman"/>
          <w:b/>
          <w:sz w:val="24"/>
          <w:szCs w:val="24"/>
        </w:rPr>
        <w:t>§</w:t>
      </w:r>
      <w:r>
        <w:rPr>
          <w:rFonts w:ascii="Times New Roman" w:hAnsi="Times New Roman" w:cs="Times New Roman"/>
          <w:b/>
          <w:sz w:val="24"/>
          <w:szCs w:val="24"/>
        </w:rPr>
        <w:t>1229b</w:t>
      </w:r>
      <w:r w:rsidR="001757A1">
        <w:rPr>
          <w:rFonts w:ascii="Times New Roman" w:hAnsi="Times New Roman" w:cs="Times New Roman"/>
          <w:b/>
          <w:sz w:val="24"/>
          <w:szCs w:val="24"/>
        </w:rPr>
        <w:t>(b):</w:t>
      </w:r>
      <w:r w:rsidR="001757A1">
        <w:rPr>
          <w:rFonts w:ascii="Times New Roman" w:hAnsi="Times New Roman" w:cs="Times New Roman"/>
          <w:bCs/>
          <w:sz w:val="24"/>
          <w:szCs w:val="24"/>
        </w:rPr>
        <w:t xml:space="preserve"> cancellation of removal for non-LPR.</w:t>
      </w:r>
    </w:p>
    <w:p w14:paraId="5BA9F639" w14:textId="54E26C48" w:rsidR="00AC3EDA" w:rsidRPr="00DD0DF9" w:rsidRDefault="00AC3EDA" w:rsidP="00DD0DF9">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t xml:space="preserve">Matter of </w:t>
      </w:r>
      <w:proofErr w:type="spellStart"/>
      <w:r>
        <w:rPr>
          <w:rFonts w:ascii="Times New Roman" w:hAnsi="Times New Roman" w:cs="Times New Roman"/>
          <w:b/>
          <w:i/>
          <w:iCs/>
          <w:sz w:val="24"/>
          <w:szCs w:val="24"/>
        </w:rPr>
        <w:t>Monreal</w:t>
      </w:r>
      <w:proofErr w:type="spellEnd"/>
      <w:r>
        <w:rPr>
          <w:rFonts w:ascii="Times New Roman" w:hAnsi="Times New Roman" w:cs="Times New Roman"/>
          <w:b/>
          <w:sz w:val="24"/>
          <w:szCs w:val="24"/>
        </w:rPr>
        <w:t>, 23 I&amp;N Dec. 56 (BIA 2001):</w:t>
      </w:r>
      <w:r>
        <w:rPr>
          <w:rFonts w:ascii="Times New Roman" w:hAnsi="Times New Roman" w:cs="Times New Roman"/>
          <w:bCs/>
          <w:sz w:val="24"/>
          <w:szCs w:val="24"/>
        </w:rPr>
        <w:t xml:space="preserve"> defined “exceptional and extremely unusual hardship.” Decided between IJ’s decision and </w:t>
      </w:r>
      <w:r w:rsidR="0040641B">
        <w:rPr>
          <w:rFonts w:ascii="Times New Roman" w:hAnsi="Times New Roman" w:cs="Times New Roman"/>
          <w:bCs/>
          <w:sz w:val="24"/>
          <w:szCs w:val="24"/>
        </w:rPr>
        <w:t>oral argument before BIA in this case.</w:t>
      </w:r>
    </w:p>
    <w:p w14:paraId="31AE5411" w14:textId="77777777" w:rsidR="00D358EC" w:rsidRDefault="00D358EC" w:rsidP="00936658">
      <w:pPr>
        <w:spacing w:after="0"/>
        <w:rPr>
          <w:rFonts w:ascii="Times New Roman" w:hAnsi="Times New Roman" w:cs="Times New Roman"/>
          <w:b/>
          <w:sz w:val="24"/>
          <w:szCs w:val="24"/>
        </w:rPr>
      </w:pPr>
    </w:p>
    <w:p w14:paraId="20453BCA" w14:textId="634037EC" w:rsidR="00077658" w:rsidRDefault="00936658" w:rsidP="00936658">
      <w:pPr>
        <w:spacing w:after="0"/>
        <w:rPr>
          <w:rFonts w:ascii="Times New Roman" w:hAnsi="Times New Roman" w:cs="Times New Roman"/>
          <w:b/>
          <w:sz w:val="24"/>
          <w:szCs w:val="24"/>
        </w:rPr>
      </w:pPr>
      <w:r>
        <w:rPr>
          <w:rFonts w:ascii="Times New Roman" w:hAnsi="Times New Roman" w:cs="Times New Roman"/>
          <w:b/>
          <w:sz w:val="24"/>
          <w:szCs w:val="24"/>
        </w:rPr>
        <w:t>Discussion</w:t>
      </w:r>
      <w:r w:rsidR="00077658" w:rsidRPr="00936658">
        <w:rPr>
          <w:rFonts w:ascii="Times New Roman" w:hAnsi="Times New Roman" w:cs="Times New Roman"/>
          <w:b/>
          <w:sz w:val="24"/>
          <w:szCs w:val="24"/>
        </w:rPr>
        <w:t>:</w:t>
      </w:r>
    </w:p>
    <w:p w14:paraId="58390E69" w14:textId="512BCC68" w:rsidR="0040641B" w:rsidRPr="00565504" w:rsidRDefault="0040641B" w:rsidP="0040641B">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 xml:space="preserve">Standard of hardship from </w:t>
      </w:r>
      <w:proofErr w:type="spellStart"/>
      <w:r>
        <w:rPr>
          <w:rFonts w:ascii="Times New Roman" w:hAnsi="Times New Roman" w:cs="Times New Roman"/>
          <w:bCs/>
          <w:i/>
          <w:iCs/>
          <w:sz w:val="24"/>
          <w:szCs w:val="24"/>
        </w:rPr>
        <w:t>Monreal</w:t>
      </w:r>
      <w:proofErr w:type="spellEnd"/>
      <w:r>
        <w:rPr>
          <w:rFonts w:ascii="Times New Roman" w:hAnsi="Times New Roman" w:cs="Times New Roman"/>
          <w:bCs/>
          <w:sz w:val="24"/>
          <w:szCs w:val="24"/>
        </w:rPr>
        <w:t xml:space="preserve">: </w:t>
      </w:r>
      <w:r w:rsidR="00C11449">
        <w:rPr>
          <w:rFonts w:ascii="Times New Roman" w:hAnsi="Times New Roman" w:cs="Times New Roman"/>
          <w:bCs/>
          <w:sz w:val="24"/>
          <w:szCs w:val="24"/>
        </w:rPr>
        <w:t>“substantially different from, or beyond, that which would normally be expected from the deportation of an alien with close family members here.”</w:t>
      </w:r>
      <w:r w:rsidR="00FA252C">
        <w:rPr>
          <w:rFonts w:ascii="Times New Roman" w:hAnsi="Times New Roman" w:cs="Times New Roman"/>
          <w:bCs/>
          <w:sz w:val="24"/>
          <w:szCs w:val="24"/>
        </w:rPr>
        <w:tab/>
      </w:r>
      <w:proofErr w:type="spellStart"/>
      <w:r w:rsidR="00FA252C">
        <w:rPr>
          <w:rFonts w:ascii="Times New Roman" w:hAnsi="Times New Roman" w:cs="Times New Roman"/>
          <w:bCs/>
          <w:i/>
          <w:iCs/>
          <w:sz w:val="24"/>
          <w:szCs w:val="24"/>
        </w:rPr>
        <w:t>Monreal</w:t>
      </w:r>
      <w:proofErr w:type="spellEnd"/>
      <w:r w:rsidR="00FA252C">
        <w:rPr>
          <w:rFonts w:ascii="Times New Roman" w:hAnsi="Times New Roman" w:cs="Times New Roman"/>
          <w:bCs/>
          <w:sz w:val="24"/>
          <w:szCs w:val="24"/>
        </w:rPr>
        <w:t xml:space="preserve"> at 65</w:t>
      </w:r>
    </w:p>
    <w:p w14:paraId="184D81E2" w14:textId="5587406F" w:rsidR="00565504" w:rsidRPr="00034EE1" w:rsidRDefault="00565504" w:rsidP="0040641B">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 xml:space="preserve">Fact pattern similar: </w:t>
      </w:r>
      <w:r w:rsidR="003145DC">
        <w:rPr>
          <w:rFonts w:ascii="Times New Roman" w:hAnsi="Times New Roman" w:cs="Times New Roman"/>
          <w:bCs/>
          <w:sz w:val="24"/>
          <w:szCs w:val="24"/>
        </w:rPr>
        <w:t>“We recognized that the respondent’s children would suffer some hardship if they accompanied their father to Mexico, and that they would likely have fewer opportunities there</w:t>
      </w:r>
      <w:r w:rsidR="00132283">
        <w:rPr>
          <w:rFonts w:ascii="Times New Roman" w:hAnsi="Times New Roman" w:cs="Times New Roman"/>
          <w:bCs/>
          <w:sz w:val="24"/>
          <w:szCs w:val="24"/>
        </w:rPr>
        <w:t>. However, emphasizing the high bar Congress had imposed in enacting the ‘exceptional and extremely unusual hardship’ requirement</w:t>
      </w:r>
      <w:r w:rsidR="009240B1">
        <w:rPr>
          <w:rFonts w:ascii="Times New Roman" w:hAnsi="Times New Roman" w:cs="Times New Roman"/>
          <w:bCs/>
          <w:sz w:val="24"/>
          <w:szCs w:val="24"/>
        </w:rPr>
        <w:t>, we concluded that the bar had not been reached.”</w:t>
      </w:r>
      <w:r w:rsidR="009240B1">
        <w:rPr>
          <w:rFonts w:ascii="Times New Roman" w:hAnsi="Times New Roman" w:cs="Times New Roman"/>
          <w:bCs/>
          <w:sz w:val="24"/>
          <w:szCs w:val="24"/>
        </w:rPr>
        <w:tab/>
        <w:t>321</w:t>
      </w:r>
    </w:p>
    <w:p w14:paraId="40BFBAAA" w14:textId="2CCCA55B" w:rsidR="00034EE1" w:rsidRPr="00C30774" w:rsidRDefault="00034EE1" w:rsidP="0040641B">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lastRenderedPageBreak/>
        <w:t xml:space="preserve">“Finding nothing ‘unusual, unique, or exceptional’ in this case, the Service asserts that the respondent is in the same position as hundreds, if not thousands, of other Mexican nationals who have </w:t>
      </w:r>
      <w:r w:rsidR="00631F17">
        <w:rPr>
          <w:rFonts w:ascii="Times New Roman" w:hAnsi="Times New Roman" w:cs="Times New Roman"/>
          <w:bCs/>
          <w:sz w:val="24"/>
          <w:szCs w:val="24"/>
        </w:rPr>
        <w:t>s</w:t>
      </w:r>
      <w:r>
        <w:rPr>
          <w:rFonts w:ascii="Times New Roman" w:hAnsi="Times New Roman" w:cs="Times New Roman"/>
          <w:bCs/>
          <w:sz w:val="24"/>
          <w:szCs w:val="24"/>
        </w:rPr>
        <w:t xml:space="preserve">pent a considerable </w:t>
      </w:r>
      <w:r w:rsidR="00D8069A">
        <w:rPr>
          <w:rFonts w:ascii="Times New Roman" w:hAnsi="Times New Roman" w:cs="Times New Roman"/>
          <w:bCs/>
          <w:sz w:val="24"/>
          <w:szCs w:val="24"/>
        </w:rPr>
        <w:t>period of time in this country.”</w:t>
      </w:r>
      <w:r w:rsidR="00D8069A">
        <w:rPr>
          <w:rFonts w:ascii="Times New Roman" w:hAnsi="Times New Roman" w:cs="Times New Roman"/>
          <w:bCs/>
          <w:sz w:val="24"/>
          <w:szCs w:val="24"/>
        </w:rPr>
        <w:tab/>
      </w:r>
      <w:r w:rsidR="00D8069A">
        <w:rPr>
          <w:rFonts w:ascii="Times New Roman" w:hAnsi="Times New Roman" w:cs="Times New Roman"/>
          <w:bCs/>
          <w:sz w:val="24"/>
          <w:szCs w:val="24"/>
        </w:rPr>
        <w:tab/>
        <w:t>322</w:t>
      </w:r>
    </w:p>
    <w:p w14:paraId="41F0722B" w14:textId="49DADD1D" w:rsidR="00C30774" w:rsidRPr="00752E77" w:rsidRDefault="00C30774" w:rsidP="0040641B">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w:t>
      </w:r>
      <w:r w:rsidR="00752E77">
        <w:rPr>
          <w:rFonts w:ascii="Times New Roman" w:hAnsi="Times New Roman" w:cs="Times New Roman"/>
          <w:bCs/>
          <w:sz w:val="24"/>
          <w:szCs w:val="24"/>
        </w:rPr>
        <w:t>[</w:t>
      </w:r>
      <w:r>
        <w:rPr>
          <w:rFonts w:ascii="Times New Roman" w:hAnsi="Times New Roman" w:cs="Times New Roman"/>
          <w:bCs/>
          <w:sz w:val="24"/>
          <w:szCs w:val="24"/>
        </w:rPr>
        <w:t>W</w:t>
      </w:r>
      <w:r w:rsidR="00752E77">
        <w:rPr>
          <w:rFonts w:ascii="Times New Roman" w:hAnsi="Times New Roman" w:cs="Times New Roman"/>
          <w:bCs/>
          <w:sz w:val="24"/>
          <w:szCs w:val="24"/>
        </w:rPr>
        <w:t>]</w:t>
      </w:r>
      <w:r>
        <w:rPr>
          <w:rFonts w:ascii="Times New Roman" w:hAnsi="Times New Roman" w:cs="Times New Roman"/>
          <w:bCs/>
          <w:sz w:val="24"/>
          <w:szCs w:val="24"/>
        </w:rPr>
        <w:t>e note that the cases cited by the respondent at oral argument, and in her brief, address the meaning of ‘extreme hardship,’ not ‘exceptional and extremely unusual hardship.’”</w:t>
      </w:r>
      <w:r>
        <w:rPr>
          <w:rFonts w:ascii="Times New Roman" w:hAnsi="Times New Roman" w:cs="Times New Roman"/>
          <w:bCs/>
          <w:sz w:val="24"/>
          <w:szCs w:val="24"/>
        </w:rPr>
        <w:tab/>
        <w:t>322</w:t>
      </w:r>
    </w:p>
    <w:p w14:paraId="6C617740" w14:textId="72CA8CFC" w:rsidR="00752E77" w:rsidRPr="00CC211C" w:rsidRDefault="00752E77" w:rsidP="00752E77">
      <w:pPr>
        <w:pStyle w:val="ListParagraph"/>
        <w:numPr>
          <w:ilvl w:val="1"/>
          <w:numId w:val="1"/>
        </w:numPr>
        <w:spacing w:after="0"/>
        <w:rPr>
          <w:rFonts w:ascii="Times New Roman" w:hAnsi="Times New Roman" w:cs="Times New Roman"/>
          <w:b/>
          <w:sz w:val="24"/>
          <w:szCs w:val="24"/>
        </w:rPr>
      </w:pPr>
      <w:r>
        <w:rPr>
          <w:rFonts w:ascii="Times New Roman" w:hAnsi="Times New Roman" w:cs="Times New Roman"/>
          <w:bCs/>
          <w:sz w:val="24"/>
          <w:szCs w:val="24"/>
        </w:rPr>
        <w:t>“However, Congress has now imposed a standard of hardship that is significantly more burdensome than the former ‘extreme hardship’ standard. We simply cannot find that she has met the very high standard of the current law.”</w:t>
      </w:r>
      <w:r>
        <w:rPr>
          <w:rFonts w:ascii="Times New Roman" w:hAnsi="Times New Roman" w:cs="Times New Roman"/>
          <w:bCs/>
          <w:sz w:val="24"/>
          <w:szCs w:val="24"/>
        </w:rPr>
        <w:tab/>
        <w:t>322</w:t>
      </w:r>
    </w:p>
    <w:p w14:paraId="5F8F8376" w14:textId="2D606EC7" w:rsidR="00CC211C" w:rsidRPr="00F03E60" w:rsidRDefault="00CC211C" w:rsidP="00CC211C">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w:t>
      </w:r>
      <w:proofErr w:type="gramStart"/>
      <w:r>
        <w:rPr>
          <w:rFonts w:ascii="Times New Roman" w:hAnsi="Times New Roman" w:cs="Times New Roman"/>
          <w:bCs/>
          <w:sz w:val="24"/>
          <w:szCs w:val="24"/>
        </w:rPr>
        <w:t>we</w:t>
      </w:r>
      <w:proofErr w:type="gramEnd"/>
      <w:r>
        <w:rPr>
          <w:rFonts w:ascii="Times New Roman" w:hAnsi="Times New Roman" w:cs="Times New Roman"/>
          <w:bCs/>
          <w:sz w:val="24"/>
          <w:szCs w:val="24"/>
        </w:rPr>
        <w:t xml:space="preserve"> recognize that Mexico likely will not provide the respondent’s children with an education equal to that which they might obtain in the United States. However, the respondent has not shown that her children would be deprived of all schooling or of an opportunity to obtain any education.”</w:t>
      </w:r>
      <w:r>
        <w:rPr>
          <w:rFonts w:ascii="Times New Roman" w:hAnsi="Times New Roman" w:cs="Times New Roman"/>
          <w:bCs/>
          <w:sz w:val="24"/>
          <w:szCs w:val="24"/>
        </w:rPr>
        <w:tab/>
        <w:t>323</w:t>
      </w:r>
    </w:p>
    <w:p w14:paraId="6786946B" w14:textId="4A2979E5" w:rsidR="00F03E60" w:rsidRPr="00243977" w:rsidRDefault="00F03E60" w:rsidP="00CC211C">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“In assessing hardship, we should not consider the fact that the respondent’s extended family is here illegally, rather than in Mexico, as a factor that weighs in her favor.”</w:t>
      </w:r>
      <w:r>
        <w:rPr>
          <w:rFonts w:ascii="Times New Roman" w:hAnsi="Times New Roman" w:cs="Times New Roman"/>
          <w:bCs/>
          <w:sz w:val="24"/>
          <w:szCs w:val="24"/>
        </w:rPr>
        <w:tab/>
        <w:t>323</w:t>
      </w:r>
    </w:p>
    <w:p w14:paraId="34362B58" w14:textId="338A1574" w:rsidR="00243977" w:rsidRPr="00E632BD" w:rsidRDefault="00243977" w:rsidP="00CC211C">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“Her children are</w:t>
      </w:r>
      <w:r w:rsidR="0072191A">
        <w:rPr>
          <w:rFonts w:ascii="Times New Roman" w:hAnsi="Times New Roman" w:cs="Times New Roman"/>
          <w:bCs/>
          <w:sz w:val="24"/>
          <w:szCs w:val="24"/>
        </w:rPr>
        <w:t xml:space="preserve"> still</w:t>
      </w:r>
      <w:r>
        <w:rPr>
          <w:rFonts w:ascii="Times New Roman" w:hAnsi="Times New Roman" w:cs="Times New Roman"/>
          <w:bCs/>
          <w:sz w:val="24"/>
          <w:szCs w:val="24"/>
        </w:rPr>
        <w:t xml:space="preserve"> relatively young and</w:t>
      </w:r>
      <w:r w:rsidR="0072191A">
        <w:rPr>
          <w:rFonts w:ascii="Times New Roman" w:hAnsi="Times New Roman" w:cs="Times New Roman"/>
          <w:bCs/>
          <w:sz w:val="24"/>
          <w:szCs w:val="24"/>
        </w:rPr>
        <w:t xml:space="preserve"> are</w:t>
      </w:r>
      <w:r>
        <w:rPr>
          <w:rFonts w:ascii="Times New Roman" w:hAnsi="Times New Roman" w:cs="Times New Roman"/>
          <w:bCs/>
          <w:sz w:val="24"/>
          <w:szCs w:val="24"/>
        </w:rPr>
        <w:t xml:space="preserve"> in good health</w:t>
      </w:r>
      <w:r w:rsidR="0072191A">
        <w:rPr>
          <w:rFonts w:ascii="Times New Roman" w:hAnsi="Times New Roman" w:cs="Times New Roman"/>
          <w:bCs/>
          <w:sz w:val="24"/>
          <w:szCs w:val="24"/>
        </w:rPr>
        <w:t xml:space="preserve">. While they certainly will face some problems in adapting to life outside the </w:t>
      </w:r>
      <w:proofErr w:type="gramStart"/>
      <w:r w:rsidR="0072191A">
        <w:rPr>
          <w:rFonts w:ascii="Times New Roman" w:hAnsi="Times New Roman" w:cs="Times New Roman"/>
          <w:bCs/>
          <w:sz w:val="24"/>
          <w:szCs w:val="24"/>
        </w:rPr>
        <w:t>U.S.</w:t>
      </w:r>
      <w:proofErr w:type="gramEnd"/>
      <w:r w:rsidR="0072191A">
        <w:rPr>
          <w:rFonts w:ascii="Times New Roman" w:hAnsi="Times New Roman" w:cs="Times New Roman"/>
          <w:bCs/>
          <w:sz w:val="24"/>
          <w:szCs w:val="24"/>
        </w:rPr>
        <w:t xml:space="preserve"> they will likely be able to make the necessary adjustments.” </w:t>
      </w:r>
      <w:r w:rsidR="00E632BD">
        <w:rPr>
          <w:rFonts w:ascii="Times New Roman" w:hAnsi="Times New Roman" w:cs="Times New Roman"/>
          <w:bCs/>
          <w:sz w:val="24"/>
          <w:szCs w:val="24"/>
        </w:rPr>
        <w:t>324</w:t>
      </w:r>
    </w:p>
    <w:p w14:paraId="5365DA82" w14:textId="2E99844A" w:rsidR="00E632BD" w:rsidRPr="0040641B" w:rsidRDefault="00E632BD" w:rsidP="00CC211C">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“While almost every case will present some particular hardship, the fact pattern presented here is, in fact, a common one, and the hardships the respondent has outlined are simply not substantially different from those that would normally be expected upon removal to a less developed country.”</w:t>
      </w:r>
      <w:r>
        <w:rPr>
          <w:rFonts w:ascii="Times New Roman" w:hAnsi="Times New Roman" w:cs="Times New Roman"/>
          <w:bCs/>
          <w:sz w:val="24"/>
          <w:szCs w:val="24"/>
        </w:rPr>
        <w:tab/>
        <w:t xml:space="preserve"> 324</w:t>
      </w:r>
    </w:p>
    <w:p w14:paraId="20453BCB" w14:textId="77777777" w:rsidR="00077658" w:rsidRPr="00936658" w:rsidRDefault="00077658" w:rsidP="00936658">
      <w:pPr>
        <w:spacing w:after="0"/>
        <w:rPr>
          <w:rFonts w:ascii="Times New Roman" w:hAnsi="Times New Roman" w:cs="Times New Roman"/>
          <w:b/>
          <w:sz w:val="24"/>
          <w:szCs w:val="24"/>
        </w:rPr>
      </w:pPr>
    </w:p>
    <w:p w14:paraId="20453BCC" w14:textId="68DAABF5" w:rsidR="00077658" w:rsidRDefault="007E0EB5" w:rsidP="00936658">
      <w:pPr>
        <w:spacing w:after="0"/>
        <w:rPr>
          <w:rFonts w:ascii="Times New Roman" w:hAnsi="Times New Roman" w:cs="Times New Roman"/>
          <w:bCs/>
          <w:sz w:val="24"/>
          <w:szCs w:val="24"/>
        </w:rPr>
      </w:pPr>
      <w:r>
        <w:rPr>
          <w:rFonts w:ascii="Times New Roman" w:hAnsi="Times New Roman" w:cs="Times New Roman"/>
          <w:b/>
          <w:sz w:val="24"/>
          <w:szCs w:val="24"/>
        </w:rPr>
        <w:t>Dissent #1</w:t>
      </w:r>
      <w:r w:rsidR="00077658" w:rsidRPr="00936658">
        <w:rPr>
          <w:rFonts w:ascii="Times New Roman" w:hAnsi="Times New Roman" w:cs="Times New Roman"/>
          <w:b/>
          <w:sz w:val="24"/>
          <w:szCs w:val="24"/>
        </w:rPr>
        <w:t>:</w:t>
      </w:r>
      <w:r>
        <w:rPr>
          <w:rFonts w:ascii="Times New Roman" w:hAnsi="Times New Roman" w:cs="Times New Roman"/>
          <w:b/>
          <w:sz w:val="24"/>
          <w:szCs w:val="24"/>
        </w:rPr>
        <w:t xml:space="preserve"> </w:t>
      </w:r>
      <w:r w:rsidR="00633B7A">
        <w:rPr>
          <w:rFonts w:ascii="Times New Roman" w:hAnsi="Times New Roman" w:cs="Times New Roman"/>
          <w:b/>
          <w:sz w:val="24"/>
          <w:szCs w:val="24"/>
        </w:rPr>
        <w:t xml:space="preserve">Cecelia </w:t>
      </w:r>
      <w:proofErr w:type="spellStart"/>
      <w:r>
        <w:rPr>
          <w:rFonts w:ascii="Times New Roman" w:hAnsi="Times New Roman" w:cs="Times New Roman"/>
          <w:b/>
          <w:sz w:val="24"/>
          <w:szCs w:val="24"/>
        </w:rPr>
        <w:t>Espenoza</w:t>
      </w:r>
      <w:proofErr w:type="spellEnd"/>
    </w:p>
    <w:p w14:paraId="2803C6D9" w14:textId="4665A52B" w:rsidR="00633B7A" w:rsidRDefault="00633B7A" w:rsidP="00633B7A">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w:t>
      </w:r>
      <w:proofErr w:type="gramStart"/>
      <w:r>
        <w:rPr>
          <w:rFonts w:ascii="Times New Roman" w:hAnsi="Times New Roman" w:cs="Times New Roman"/>
          <w:bCs/>
          <w:sz w:val="24"/>
          <w:szCs w:val="24"/>
        </w:rPr>
        <w:t>under</w:t>
      </w:r>
      <w:proofErr w:type="gramEnd"/>
      <w:r>
        <w:rPr>
          <w:rFonts w:ascii="Times New Roman" w:hAnsi="Times New Roman" w:cs="Times New Roman"/>
          <w:bCs/>
          <w:sz w:val="24"/>
          <w:szCs w:val="24"/>
        </w:rPr>
        <w:t xml:space="preserve"> the interpretation announced today, it is more than likely that no respondent </w:t>
      </w:r>
      <w:r w:rsidR="00A35F60">
        <w:rPr>
          <w:rFonts w:ascii="Times New Roman" w:hAnsi="Times New Roman" w:cs="Times New Roman"/>
          <w:bCs/>
          <w:sz w:val="24"/>
          <w:szCs w:val="24"/>
        </w:rPr>
        <w:t>from Mexico will qualify for cancellation unless the qualifying relative has severe medical problems.”</w:t>
      </w:r>
      <w:r w:rsidR="00A35F60">
        <w:rPr>
          <w:rFonts w:ascii="Times New Roman" w:hAnsi="Times New Roman" w:cs="Times New Roman"/>
          <w:bCs/>
          <w:sz w:val="24"/>
          <w:szCs w:val="24"/>
        </w:rPr>
        <w:tab/>
        <w:t>325</w:t>
      </w:r>
    </w:p>
    <w:p w14:paraId="447E399D" w14:textId="6ED6F6D0" w:rsidR="00A35F60" w:rsidRDefault="00A35F60" w:rsidP="00633B7A">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In </w:t>
      </w:r>
      <w:proofErr w:type="spellStart"/>
      <w:r>
        <w:rPr>
          <w:rFonts w:ascii="Times New Roman" w:hAnsi="Times New Roman" w:cs="Times New Roman"/>
          <w:bCs/>
          <w:i/>
          <w:iCs/>
          <w:sz w:val="24"/>
          <w:szCs w:val="24"/>
        </w:rPr>
        <w:t>Monreal</w:t>
      </w:r>
      <w:proofErr w:type="spellEnd"/>
      <w:r>
        <w:rPr>
          <w:rFonts w:ascii="Times New Roman" w:hAnsi="Times New Roman" w:cs="Times New Roman"/>
          <w:bCs/>
          <w:sz w:val="24"/>
          <w:szCs w:val="24"/>
        </w:rPr>
        <w:t xml:space="preserve">, </w:t>
      </w:r>
      <w:r w:rsidR="005A3643">
        <w:rPr>
          <w:rFonts w:ascii="Times New Roman" w:hAnsi="Times New Roman" w:cs="Times New Roman"/>
          <w:bCs/>
          <w:sz w:val="24"/>
          <w:szCs w:val="24"/>
        </w:rPr>
        <w:t>“</w:t>
      </w:r>
      <w:r>
        <w:rPr>
          <w:rFonts w:ascii="Times New Roman" w:hAnsi="Times New Roman" w:cs="Times New Roman"/>
          <w:bCs/>
          <w:sz w:val="24"/>
          <w:szCs w:val="24"/>
        </w:rPr>
        <w:t xml:space="preserve">we </w:t>
      </w:r>
      <w:r w:rsidR="005A3643">
        <w:rPr>
          <w:rFonts w:ascii="Times New Roman" w:hAnsi="Times New Roman" w:cs="Times New Roman"/>
          <w:bCs/>
          <w:sz w:val="24"/>
          <w:szCs w:val="24"/>
        </w:rPr>
        <w:t>rejected an ‘unconscionable’ standard as higher than required.”</w:t>
      </w:r>
      <w:r w:rsidR="005A3643">
        <w:rPr>
          <w:rFonts w:ascii="Times New Roman" w:hAnsi="Times New Roman" w:cs="Times New Roman"/>
          <w:bCs/>
          <w:sz w:val="24"/>
          <w:szCs w:val="24"/>
        </w:rPr>
        <w:tab/>
        <w:t>325</w:t>
      </w:r>
    </w:p>
    <w:p w14:paraId="47C78BF0" w14:textId="5061A0FC" w:rsidR="00D525C7" w:rsidRDefault="00D525C7" w:rsidP="00633B7A">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Major difference in new standard is WHOSE HARDSHIP is in view</w:t>
      </w:r>
      <w:r w:rsidR="00DE0E81">
        <w:rPr>
          <w:rFonts w:ascii="Times New Roman" w:hAnsi="Times New Roman" w:cs="Times New Roman"/>
          <w:bCs/>
          <w:sz w:val="24"/>
          <w:szCs w:val="24"/>
        </w:rPr>
        <w:t>:</w:t>
      </w:r>
    </w:p>
    <w:p w14:paraId="4C69BEF5" w14:textId="163D402F" w:rsidR="00DE0E81" w:rsidRDefault="00DE0E81" w:rsidP="00DE0E81">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“By eliminating the relevance of hardship to the respondent, Congress directed us to focus on the exceptional and extremely unusual hardship to the USC or LPR who would be affected by the removal of the alien.”</w:t>
      </w:r>
      <w:r>
        <w:rPr>
          <w:rFonts w:ascii="Times New Roman" w:hAnsi="Times New Roman" w:cs="Times New Roman"/>
          <w:bCs/>
          <w:sz w:val="24"/>
          <w:szCs w:val="24"/>
        </w:rPr>
        <w:tab/>
      </w:r>
      <w:r w:rsidR="00F00781">
        <w:rPr>
          <w:rFonts w:ascii="Times New Roman" w:hAnsi="Times New Roman" w:cs="Times New Roman"/>
          <w:bCs/>
          <w:sz w:val="24"/>
          <w:szCs w:val="24"/>
        </w:rPr>
        <w:t>326</w:t>
      </w:r>
    </w:p>
    <w:p w14:paraId="46D401D9" w14:textId="27F50CB7" w:rsidR="00175932" w:rsidRDefault="00175932" w:rsidP="00175932">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Notes </w:t>
      </w:r>
      <w:r>
        <w:rPr>
          <w:rFonts w:ascii="Times New Roman" w:hAnsi="Times New Roman" w:cs="Times New Roman"/>
          <w:bCs/>
          <w:i/>
          <w:iCs/>
          <w:sz w:val="24"/>
          <w:szCs w:val="24"/>
        </w:rPr>
        <w:t>Plyler v. Doe</w:t>
      </w:r>
      <w:proofErr w:type="gramStart"/>
      <w:r w:rsidR="00377179">
        <w:rPr>
          <w:rFonts w:ascii="Times New Roman" w:hAnsi="Times New Roman" w:cs="Times New Roman"/>
          <w:bCs/>
          <w:sz w:val="24"/>
          <w:szCs w:val="24"/>
        </w:rPr>
        <w:t>—“</w:t>
      </w:r>
      <w:proofErr w:type="gramEnd"/>
      <w:r w:rsidR="00377179">
        <w:rPr>
          <w:rFonts w:ascii="Times New Roman" w:hAnsi="Times New Roman" w:cs="Times New Roman"/>
          <w:bCs/>
          <w:sz w:val="24"/>
          <w:szCs w:val="24"/>
        </w:rPr>
        <w:t>The future cost [of this decision], however, will be a citizen who is permanently handicapped and thus less capable than others of engaging in the political process.”</w:t>
      </w:r>
      <w:r w:rsidR="00377179">
        <w:rPr>
          <w:rFonts w:ascii="Times New Roman" w:hAnsi="Times New Roman" w:cs="Times New Roman"/>
          <w:bCs/>
          <w:sz w:val="24"/>
          <w:szCs w:val="24"/>
        </w:rPr>
        <w:tab/>
      </w:r>
      <w:r w:rsidR="005F0E51">
        <w:rPr>
          <w:rFonts w:ascii="Times New Roman" w:hAnsi="Times New Roman" w:cs="Times New Roman"/>
          <w:bCs/>
          <w:sz w:val="24"/>
          <w:szCs w:val="24"/>
        </w:rPr>
        <w:t>327</w:t>
      </w:r>
    </w:p>
    <w:p w14:paraId="7EF58339" w14:textId="742DAC02" w:rsidR="00F01CE1" w:rsidRDefault="00F01CE1" w:rsidP="00175932">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“The rationalization that a United States citizen child can always return to the United States when he or she reaches the age of majority begs the question.”</w:t>
      </w:r>
      <w:r>
        <w:rPr>
          <w:rFonts w:ascii="Times New Roman" w:hAnsi="Times New Roman" w:cs="Times New Roman"/>
          <w:bCs/>
          <w:sz w:val="24"/>
          <w:szCs w:val="24"/>
        </w:rPr>
        <w:tab/>
      </w:r>
      <w:r>
        <w:rPr>
          <w:rFonts w:ascii="Times New Roman" w:hAnsi="Times New Roman" w:cs="Times New Roman"/>
          <w:bCs/>
          <w:sz w:val="24"/>
          <w:szCs w:val="24"/>
        </w:rPr>
        <w:tab/>
        <w:t>327</w:t>
      </w:r>
    </w:p>
    <w:p w14:paraId="172CC7F5" w14:textId="44FF168C" w:rsidR="00994E3E" w:rsidRDefault="00994E3E" w:rsidP="00175932">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“In reaching such a conclusion, the majority has overlooked the specific language used by Congress, which zeroes in specifically on the impact of removal on the stakeholders.”</w:t>
      </w:r>
      <w:r>
        <w:rPr>
          <w:rFonts w:ascii="Times New Roman" w:hAnsi="Times New Roman" w:cs="Times New Roman"/>
          <w:bCs/>
          <w:sz w:val="24"/>
          <w:szCs w:val="24"/>
        </w:rPr>
        <w:tab/>
      </w:r>
      <w:r w:rsidR="002861AE">
        <w:rPr>
          <w:rFonts w:ascii="Times New Roman" w:hAnsi="Times New Roman" w:cs="Times New Roman"/>
          <w:bCs/>
          <w:sz w:val="24"/>
          <w:szCs w:val="24"/>
        </w:rPr>
        <w:t>328</w:t>
      </w:r>
    </w:p>
    <w:p w14:paraId="0910CEE1" w14:textId="77777777" w:rsidR="00EE44D1" w:rsidRDefault="00EE44D1" w:rsidP="00EE44D1">
      <w:pPr>
        <w:pStyle w:val="ListParagraph"/>
        <w:spacing w:after="0"/>
        <w:rPr>
          <w:rFonts w:ascii="Times New Roman" w:hAnsi="Times New Roman" w:cs="Times New Roman"/>
          <w:bCs/>
          <w:sz w:val="24"/>
          <w:szCs w:val="24"/>
        </w:rPr>
      </w:pPr>
    </w:p>
    <w:p w14:paraId="30B8F8F0" w14:textId="54DD2A1C" w:rsidR="0024600A" w:rsidRDefault="0024600A" w:rsidP="0024600A">
      <w:pPr>
        <w:spacing w:after="0"/>
        <w:rPr>
          <w:rFonts w:ascii="Times New Roman" w:hAnsi="Times New Roman" w:cs="Times New Roman"/>
          <w:bCs/>
          <w:sz w:val="24"/>
          <w:szCs w:val="24"/>
        </w:rPr>
      </w:pPr>
      <w:r>
        <w:rPr>
          <w:rFonts w:ascii="Times New Roman" w:hAnsi="Times New Roman" w:cs="Times New Roman"/>
          <w:b/>
          <w:sz w:val="24"/>
          <w:szCs w:val="24"/>
        </w:rPr>
        <w:t>Dissent #2: Juan P. Osuna</w:t>
      </w:r>
    </w:p>
    <w:p w14:paraId="43A545EB" w14:textId="12D4B508" w:rsidR="0024600A" w:rsidRPr="0024600A" w:rsidRDefault="00A71D8D" w:rsidP="0024600A">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“In many cases, it is artificial and defies logic to attempt to consider the relatives’ hardship without some consideration of the hardship to the respondent.”</w:t>
      </w:r>
      <w:r>
        <w:rPr>
          <w:rFonts w:ascii="Times New Roman" w:hAnsi="Times New Roman" w:cs="Times New Roman"/>
          <w:bCs/>
          <w:sz w:val="24"/>
          <w:szCs w:val="24"/>
        </w:rPr>
        <w:tab/>
      </w:r>
      <w:r>
        <w:rPr>
          <w:rFonts w:ascii="Times New Roman" w:hAnsi="Times New Roman" w:cs="Times New Roman"/>
          <w:bCs/>
          <w:sz w:val="24"/>
          <w:szCs w:val="24"/>
        </w:rPr>
        <w:tab/>
        <w:t>331</w:t>
      </w:r>
    </w:p>
    <w:sectPr w:rsidR="0024600A" w:rsidRPr="0024600A" w:rsidSect="00F57981">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19AFF3" w14:textId="77777777" w:rsidR="00F44F85" w:rsidRDefault="00F44F85" w:rsidP="00077658">
      <w:pPr>
        <w:spacing w:after="0" w:line="240" w:lineRule="auto"/>
      </w:pPr>
      <w:r>
        <w:separator/>
      </w:r>
    </w:p>
  </w:endnote>
  <w:endnote w:type="continuationSeparator" w:id="0">
    <w:p w14:paraId="60EE4847" w14:textId="77777777" w:rsidR="00F44F85" w:rsidRDefault="00F44F85" w:rsidP="000776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BA1FE1" w14:textId="77777777" w:rsidR="00F44F85" w:rsidRDefault="00F44F85" w:rsidP="00077658">
      <w:pPr>
        <w:spacing w:after="0" w:line="240" w:lineRule="auto"/>
      </w:pPr>
      <w:r>
        <w:separator/>
      </w:r>
    </w:p>
  </w:footnote>
  <w:footnote w:type="continuationSeparator" w:id="0">
    <w:p w14:paraId="65E31208" w14:textId="77777777" w:rsidR="00F44F85" w:rsidRDefault="00F44F85" w:rsidP="000776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453BD1" w14:textId="4B22B05A" w:rsidR="00077658" w:rsidRDefault="00886489">
    <w:pPr>
      <w:pStyle w:val="Header"/>
    </w:pPr>
    <w:r>
      <w:t>BIA</w:t>
    </w:r>
    <w:r w:rsidR="00077658">
      <w:ptab w:relativeTo="margin" w:alignment="center" w:leader="none"/>
    </w:r>
    <w:r w:rsidR="002B7653">
      <w:t>2002</w:t>
    </w:r>
    <w:r w:rsidR="00077658">
      <w:ptab w:relativeTo="margin" w:alignment="right" w:leader="none"/>
    </w:r>
    <w:r w:rsidR="002B7653">
      <w:t xml:space="preserve">Matter of </w:t>
    </w:r>
    <w:proofErr w:type="spellStart"/>
    <w:r w:rsidR="002B7653">
      <w:t>Andazola</w:t>
    </w:r>
    <w:proofErr w:type="spellEnd"/>
  </w:p>
  <w:p w14:paraId="20453BD2" w14:textId="1ABE5875" w:rsidR="00077658" w:rsidRDefault="002B7653" w:rsidP="00077658">
    <w:pPr>
      <w:pStyle w:val="Header"/>
      <w:jc w:val="right"/>
    </w:pPr>
    <w:r>
      <w:t>CANCELLATION: HARDSHIP</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9CB2673"/>
    <w:multiLevelType w:val="hybridMultilevel"/>
    <w:tmpl w:val="F49A5B46"/>
    <w:lvl w:ilvl="0" w:tplc="556221BE">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658"/>
    <w:rsid w:val="000079BB"/>
    <w:rsid w:val="00034EE1"/>
    <w:rsid w:val="00077658"/>
    <w:rsid w:val="00084213"/>
    <w:rsid w:val="00132283"/>
    <w:rsid w:val="001757A1"/>
    <w:rsid w:val="00175932"/>
    <w:rsid w:val="00192C2F"/>
    <w:rsid w:val="00213570"/>
    <w:rsid w:val="00243977"/>
    <w:rsid w:val="0024600A"/>
    <w:rsid w:val="002861AE"/>
    <w:rsid w:val="002B7653"/>
    <w:rsid w:val="003145DC"/>
    <w:rsid w:val="00340438"/>
    <w:rsid w:val="00356F7A"/>
    <w:rsid w:val="00377179"/>
    <w:rsid w:val="0040641B"/>
    <w:rsid w:val="00414A71"/>
    <w:rsid w:val="00484B77"/>
    <w:rsid w:val="004B2ABA"/>
    <w:rsid w:val="0052040C"/>
    <w:rsid w:val="005254C3"/>
    <w:rsid w:val="00565504"/>
    <w:rsid w:val="005A3643"/>
    <w:rsid w:val="005E2E30"/>
    <w:rsid w:val="005F0E51"/>
    <w:rsid w:val="00631F17"/>
    <w:rsid w:val="00633B7A"/>
    <w:rsid w:val="0063765A"/>
    <w:rsid w:val="006468DA"/>
    <w:rsid w:val="006C286F"/>
    <w:rsid w:val="0072191A"/>
    <w:rsid w:val="00724073"/>
    <w:rsid w:val="00752E77"/>
    <w:rsid w:val="007E0EB5"/>
    <w:rsid w:val="00876238"/>
    <w:rsid w:val="00886489"/>
    <w:rsid w:val="009240B1"/>
    <w:rsid w:val="00936658"/>
    <w:rsid w:val="00994E3E"/>
    <w:rsid w:val="00A35F60"/>
    <w:rsid w:val="00A71D8D"/>
    <w:rsid w:val="00A83031"/>
    <w:rsid w:val="00AC3EDA"/>
    <w:rsid w:val="00B13A5E"/>
    <w:rsid w:val="00C11449"/>
    <w:rsid w:val="00C30774"/>
    <w:rsid w:val="00CC211C"/>
    <w:rsid w:val="00CD5000"/>
    <w:rsid w:val="00CE41B9"/>
    <w:rsid w:val="00D358EC"/>
    <w:rsid w:val="00D525C7"/>
    <w:rsid w:val="00D8069A"/>
    <w:rsid w:val="00DD0DF9"/>
    <w:rsid w:val="00DE0E81"/>
    <w:rsid w:val="00E266F1"/>
    <w:rsid w:val="00E632BD"/>
    <w:rsid w:val="00EE44D1"/>
    <w:rsid w:val="00F00781"/>
    <w:rsid w:val="00F01CE1"/>
    <w:rsid w:val="00F03E60"/>
    <w:rsid w:val="00F44F85"/>
    <w:rsid w:val="00F57981"/>
    <w:rsid w:val="00FA25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453BB7"/>
  <w15:docId w15:val="{00E3B7BA-ABDC-44B9-978B-45B2B9269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41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76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7658"/>
  </w:style>
  <w:style w:type="paragraph" w:styleId="Footer">
    <w:name w:val="footer"/>
    <w:basedOn w:val="Normal"/>
    <w:link w:val="FooterChar"/>
    <w:uiPriority w:val="99"/>
    <w:unhideWhenUsed/>
    <w:rsid w:val="000776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7658"/>
  </w:style>
  <w:style w:type="paragraph" w:styleId="BalloonText">
    <w:name w:val="Balloon Text"/>
    <w:basedOn w:val="Normal"/>
    <w:link w:val="BalloonTextChar"/>
    <w:uiPriority w:val="99"/>
    <w:semiHidden/>
    <w:unhideWhenUsed/>
    <w:rsid w:val="000776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7658"/>
    <w:rPr>
      <w:rFonts w:ascii="Tahoma" w:hAnsi="Tahoma" w:cs="Tahoma"/>
      <w:sz w:val="16"/>
      <w:szCs w:val="16"/>
    </w:rPr>
  </w:style>
  <w:style w:type="paragraph" w:styleId="ListParagraph">
    <w:name w:val="List Paragraph"/>
    <w:basedOn w:val="Normal"/>
    <w:uiPriority w:val="34"/>
    <w:qFormat/>
    <w:rsid w:val="00484B7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2</Pages>
  <Words>801</Words>
  <Characters>4566</Characters>
  <Application>Microsoft Office Word</Application>
  <DocSecurity>0</DocSecurity>
  <Lines>38</Lines>
  <Paragraphs>10</Paragraphs>
  <ScaleCrop>false</ScaleCrop>
  <Company>Hewlett-Packard Company</Company>
  <LinksUpToDate>false</LinksUpToDate>
  <CharactersWithSpaces>5357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56</cp:revision>
  <dcterms:created xsi:type="dcterms:W3CDTF">2021-11-02T18:48:00Z</dcterms:created>
  <dcterms:modified xsi:type="dcterms:W3CDTF">2021-11-02T19:56:00Z</dcterms:modified>
</cp:coreProperties>
</file>